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7E4771" w:rsidRPr="000501E3" w:rsidRDefault="00E24946" w:rsidP="007E4771">
      <w:pPr>
        <w:jc w:val="center"/>
        <w:rPr>
          <w:rFonts w:ascii="Arial" w:hAnsi="Arial" w:cs="Arial"/>
          <w:color w:val="000000"/>
        </w:rPr>
      </w:pPr>
      <w:r w:rsidRPr="000221A8">
        <w:rPr>
          <w:b/>
          <w:color w:val="000000"/>
          <w:sz w:val="28"/>
          <w:szCs w:val="28"/>
        </w:rPr>
        <w:t xml:space="preserve">№ </w:t>
      </w:r>
      <w:r w:rsidR="007F3935">
        <w:rPr>
          <w:b/>
          <w:color w:val="000000"/>
          <w:sz w:val="28"/>
          <w:szCs w:val="28"/>
        </w:rPr>
        <w:t>145</w:t>
      </w:r>
      <w:r w:rsidRPr="000221A8">
        <w:rPr>
          <w:b/>
          <w:color w:val="000000"/>
          <w:sz w:val="28"/>
          <w:szCs w:val="28"/>
        </w:rPr>
        <w:t>-17А и 1</w:t>
      </w:r>
      <w:r w:rsidR="007F3935">
        <w:rPr>
          <w:b/>
          <w:color w:val="000000"/>
          <w:sz w:val="28"/>
          <w:szCs w:val="28"/>
        </w:rPr>
        <w:t>46</w:t>
      </w:r>
      <w:r w:rsidRPr="000221A8">
        <w:rPr>
          <w:b/>
          <w:color w:val="000000"/>
          <w:sz w:val="28"/>
          <w:szCs w:val="28"/>
        </w:rPr>
        <w:t>-17А от 27.01.2017 г.</w:t>
      </w: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7F3935" w:rsidP="007E4771">
      <w:pPr>
        <w:jc w:val="center"/>
        <w:rPr>
          <w:b/>
          <w:sz w:val="34"/>
          <w:szCs w:val="34"/>
        </w:rPr>
      </w:pPr>
      <w:r>
        <w:rPr>
          <w:b/>
          <w:sz w:val="34"/>
          <w:szCs w:val="34"/>
        </w:rPr>
        <w:t>ЕЗДОЧЕНСКОГО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w:t>
      </w:r>
      <w:r w:rsidR="00366B8B">
        <w:rPr>
          <w:b/>
          <w:bCs/>
          <w:kern w:val="36"/>
          <w:sz w:val="28"/>
          <w:szCs w:val="28"/>
        </w:rPr>
        <w:t xml:space="preserve"> </w:t>
      </w:r>
      <w:r w:rsidRPr="000501E3">
        <w:rPr>
          <w:b/>
          <w:bCs/>
          <w:kern w:val="36"/>
          <w:sz w:val="28"/>
          <w:szCs w:val="28"/>
        </w:rPr>
        <w:t>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4E3C04">
            <w:pPr>
              <w:rPr>
                <w:b/>
                <w:sz w:val="28"/>
                <w:szCs w:val="28"/>
              </w:rPr>
            </w:pPr>
            <w:r w:rsidRPr="000501E3">
              <w:rPr>
                <w:sz w:val="28"/>
                <w:szCs w:val="28"/>
              </w:rPr>
              <w:t>Дата 201</w:t>
            </w:r>
            <w:r w:rsidR="004E3C04">
              <w:rPr>
                <w:sz w:val="28"/>
                <w:szCs w:val="28"/>
              </w:rPr>
              <w:t>7</w:t>
            </w:r>
            <w:r w:rsidRPr="000501E3">
              <w:rPr>
                <w:sz w:val="28"/>
                <w:szCs w:val="28"/>
              </w:rPr>
              <w:t xml:space="preserve"> г.</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Default="007E4771" w:rsidP="007E4771">
      <w:pPr>
        <w:jc w:val="center"/>
      </w:pPr>
    </w:p>
    <w:p w:rsidR="004E3C04" w:rsidRDefault="004E3C04" w:rsidP="007E4771">
      <w:pPr>
        <w:jc w:val="center"/>
      </w:pPr>
    </w:p>
    <w:p w:rsidR="004E3C04" w:rsidRPr="000501E3" w:rsidRDefault="004E3C04" w:rsidP="007E4771">
      <w:pPr>
        <w:jc w:val="center"/>
      </w:pPr>
    </w:p>
    <w:p w:rsidR="007E4771" w:rsidRDefault="007E4771" w:rsidP="007E4771">
      <w:pPr>
        <w:jc w:val="center"/>
      </w:pPr>
    </w:p>
    <w:p w:rsidR="00824336" w:rsidRPr="000501E3" w:rsidRDefault="00824336" w:rsidP="007E4771">
      <w:pPr>
        <w:jc w:val="center"/>
      </w:pPr>
    </w:p>
    <w:p w:rsidR="007E4771" w:rsidRDefault="007E4771" w:rsidP="007E4771">
      <w:pPr>
        <w:jc w:val="center"/>
      </w:pPr>
    </w:p>
    <w:p w:rsidR="0026215D" w:rsidRPr="000501E3" w:rsidRDefault="0026215D"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Белгород 201</w:t>
      </w:r>
      <w:r w:rsidR="004E3C04">
        <w:rPr>
          <w:sz w:val="28"/>
          <w:szCs w:val="28"/>
        </w:rPr>
        <w:t>7</w:t>
      </w:r>
      <w:r w:rsidRPr="000501E3">
        <w:rPr>
          <w:sz w:val="28"/>
          <w:szCs w:val="28"/>
        </w:rPr>
        <w:t xml:space="preserve"> г.</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B474BD"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r w:rsidR="00B474BD">
        <w:rPr>
          <w:noProof/>
        </w:rPr>
        <w:t>РАЗДЕЛ 1. Порядок применения Правил землепользования и застройки и внесение в них изменений.</w:t>
      </w:r>
      <w:r w:rsidR="00B474BD">
        <w:rPr>
          <w:noProof/>
        </w:rPr>
        <w:tab/>
      </w:r>
      <w:r w:rsidR="00B474BD">
        <w:rPr>
          <w:noProof/>
        </w:rPr>
        <w:fldChar w:fldCharType="begin"/>
      </w:r>
      <w:r w:rsidR="00B474BD">
        <w:rPr>
          <w:noProof/>
        </w:rPr>
        <w:instrText xml:space="preserve"> PAGEREF _Toc486492758 \h </w:instrText>
      </w:r>
      <w:r w:rsidR="00B474BD">
        <w:rPr>
          <w:noProof/>
        </w:rPr>
      </w:r>
      <w:r w:rsidR="00B474BD">
        <w:rPr>
          <w:noProof/>
        </w:rPr>
        <w:fldChar w:fldCharType="separate"/>
      </w:r>
      <w:r w:rsidR="00B474BD">
        <w:rPr>
          <w:noProof/>
        </w:rPr>
        <w:t>3</w:t>
      </w:r>
      <w:r w:rsidR="00B474BD">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_Toc486492759 \h </w:instrText>
      </w:r>
      <w:r>
        <w:rPr>
          <w:noProof/>
        </w:rPr>
      </w:r>
      <w:r>
        <w:rPr>
          <w:noProof/>
        </w:rPr>
        <w:fldChar w:fldCharType="separate"/>
      </w:r>
      <w:r>
        <w:rPr>
          <w:noProof/>
        </w:rPr>
        <w:t>5</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_Toc486492760 \h </w:instrText>
      </w:r>
      <w:r>
        <w:rPr>
          <w:noProof/>
        </w:rPr>
      </w:r>
      <w:r>
        <w:rPr>
          <w:noProof/>
        </w:rPr>
        <w:fldChar w:fldCharType="separate"/>
      </w:r>
      <w:r>
        <w:rPr>
          <w:noProof/>
        </w:rPr>
        <w:t>5</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Ездоченского сельского поселения и документацией по планировке территории</w:t>
      </w:r>
      <w:r>
        <w:rPr>
          <w:noProof/>
        </w:rPr>
        <w:tab/>
      </w:r>
      <w:r>
        <w:rPr>
          <w:noProof/>
        </w:rPr>
        <w:fldChar w:fldCharType="begin"/>
      </w:r>
      <w:r>
        <w:rPr>
          <w:noProof/>
        </w:rPr>
        <w:instrText xml:space="preserve"> PAGEREF _Toc486492761 \h </w:instrText>
      </w:r>
      <w:r>
        <w:rPr>
          <w:noProof/>
        </w:rPr>
      </w:r>
      <w:r>
        <w:rPr>
          <w:noProof/>
        </w:rPr>
        <w:fldChar w:fldCharType="separate"/>
      </w:r>
      <w:r>
        <w:rPr>
          <w:noProof/>
        </w:rPr>
        <w:t>10</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_Toc486492762 \h </w:instrText>
      </w:r>
      <w:r>
        <w:rPr>
          <w:noProof/>
        </w:rPr>
      </w:r>
      <w:r>
        <w:rPr>
          <w:noProof/>
        </w:rPr>
        <w:fldChar w:fldCharType="separate"/>
      </w:r>
      <w:r>
        <w:rPr>
          <w:noProof/>
        </w:rPr>
        <w:t>11</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_Toc486492763 \h </w:instrText>
      </w:r>
      <w:r>
        <w:rPr>
          <w:noProof/>
        </w:rPr>
      </w:r>
      <w:r>
        <w:rPr>
          <w:noProof/>
        </w:rPr>
        <w:fldChar w:fldCharType="separate"/>
      </w:r>
      <w:r>
        <w:rPr>
          <w:noProof/>
        </w:rPr>
        <w:t>11</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_Toc486492764 \h </w:instrText>
      </w:r>
      <w:r>
        <w:rPr>
          <w:noProof/>
        </w:rPr>
      </w:r>
      <w:r>
        <w:rPr>
          <w:noProof/>
        </w:rPr>
        <w:fldChar w:fldCharType="separate"/>
      </w:r>
      <w:r>
        <w:rPr>
          <w:noProof/>
        </w:rPr>
        <w:t>11</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_Toc486492765 \h </w:instrText>
      </w:r>
      <w:r>
        <w:rPr>
          <w:noProof/>
        </w:rPr>
      </w:r>
      <w:r>
        <w:rPr>
          <w:noProof/>
        </w:rPr>
        <w:fldChar w:fldCharType="separate"/>
      </w:r>
      <w:r>
        <w:rPr>
          <w:noProof/>
        </w:rPr>
        <w:t>12</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_Toc486492766 \h </w:instrText>
      </w:r>
      <w:r>
        <w:rPr>
          <w:noProof/>
        </w:rPr>
      </w:r>
      <w:r>
        <w:rPr>
          <w:noProof/>
        </w:rPr>
        <w:fldChar w:fldCharType="separate"/>
      </w:r>
      <w:r>
        <w:rPr>
          <w:noProof/>
        </w:rPr>
        <w:t>15</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_Toc486492767 \h </w:instrText>
      </w:r>
      <w:r>
        <w:rPr>
          <w:noProof/>
        </w:rPr>
      </w:r>
      <w:r>
        <w:rPr>
          <w:noProof/>
        </w:rPr>
        <w:fldChar w:fldCharType="separate"/>
      </w:r>
      <w:r>
        <w:rPr>
          <w:noProof/>
        </w:rPr>
        <w:t>15</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_Toc486492768 \h </w:instrText>
      </w:r>
      <w:r>
        <w:rPr>
          <w:noProof/>
        </w:rPr>
      </w:r>
      <w:r>
        <w:rPr>
          <w:noProof/>
        </w:rPr>
        <w:fldChar w:fldCharType="separate"/>
      </w:r>
      <w:r>
        <w:rPr>
          <w:noProof/>
        </w:rPr>
        <w:t>15</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_Toc486492769 \h </w:instrText>
      </w:r>
      <w:r>
        <w:rPr>
          <w:noProof/>
        </w:rPr>
      </w:r>
      <w:r>
        <w:rPr>
          <w:noProof/>
        </w:rPr>
        <w:fldChar w:fldCharType="separate"/>
      </w:r>
      <w:r>
        <w:rPr>
          <w:noProof/>
        </w:rPr>
        <w:t>16</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_Toc486492770 \h </w:instrText>
      </w:r>
      <w:r>
        <w:rPr>
          <w:noProof/>
        </w:rPr>
      </w:r>
      <w:r>
        <w:rPr>
          <w:noProof/>
        </w:rPr>
        <w:fldChar w:fldCharType="separate"/>
      </w:r>
      <w:r>
        <w:rPr>
          <w:noProof/>
        </w:rPr>
        <w:t>17</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_Toc486492771 \h </w:instrText>
      </w:r>
      <w:r>
        <w:rPr>
          <w:noProof/>
        </w:rPr>
      </w:r>
      <w:r>
        <w:rPr>
          <w:noProof/>
        </w:rPr>
        <w:fldChar w:fldCharType="separate"/>
      </w:r>
      <w:r>
        <w:rPr>
          <w:noProof/>
        </w:rPr>
        <w:t>18</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_Toc486492772 \h </w:instrText>
      </w:r>
      <w:r>
        <w:rPr>
          <w:noProof/>
        </w:rPr>
      </w:r>
      <w:r>
        <w:rPr>
          <w:noProof/>
        </w:rPr>
        <w:fldChar w:fldCharType="separate"/>
      </w:r>
      <w:r>
        <w:rPr>
          <w:noProof/>
        </w:rPr>
        <w:t>20</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_Toc486492773 \h </w:instrText>
      </w:r>
      <w:r>
        <w:rPr>
          <w:noProof/>
        </w:rPr>
      </w:r>
      <w:r>
        <w:rPr>
          <w:noProof/>
        </w:rPr>
        <w:fldChar w:fldCharType="separate"/>
      </w:r>
      <w:r>
        <w:rPr>
          <w:noProof/>
        </w:rPr>
        <w:t>20</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_Toc486492774 \h </w:instrText>
      </w:r>
      <w:r>
        <w:rPr>
          <w:noProof/>
        </w:rPr>
      </w:r>
      <w:r>
        <w:rPr>
          <w:noProof/>
        </w:rPr>
        <w:fldChar w:fldCharType="separate"/>
      </w:r>
      <w:r>
        <w:rPr>
          <w:noProof/>
        </w:rPr>
        <w:t>20</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_Toc486492775 \h </w:instrText>
      </w:r>
      <w:r>
        <w:rPr>
          <w:noProof/>
        </w:rPr>
      </w:r>
      <w:r>
        <w:rPr>
          <w:noProof/>
        </w:rPr>
        <w:fldChar w:fldCharType="separate"/>
      </w:r>
      <w:r>
        <w:rPr>
          <w:noProof/>
        </w:rPr>
        <w:t>21</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_Toc486492776 \h </w:instrText>
      </w:r>
      <w:r>
        <w:rPr>
          <w:noProof/>
        </w:rPr>
      </w:r>
      <w:r>
        <w:rPr>
          <w:noProof/>
        </w:rPr>
        <w:fldChar w:fldCharType="separate"/>
      </w:r>
      <w:r>
        <w:rPr>
          <w:noProof/>
        </w:rPr>
        <w:t>21</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_Toc486492777 \h </w:instrText>
      </w:r>
      <w:r>
        <w:rPr>
          <w:noProof/>
        </w:rPr>
      </w:r>
      <w:r>
        <w:rPr>
          <w:noProof/>
        </w:rPr>
        <w:fldChar w:fldCharType="separate"/>
      </w:r>
      <w:r>
        <w:rPr>
          <w:noProof/>
        </w:rPr>
        <w:t>23</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_Toc486492778 \h </w:instrText>
      </w:r>
      <w:r>
        <w:rPr>
          <w:noProof/>
        </w:rPr>
      </w:r>
      <w:r>
        <w:rPr>
          <w:noProof/>
        </w:rPr>
        <w:fldChar w:fldCharType="separate"/>
      </w:r>
      <w:r>
        <w:rPr>
          <w:noProof/>
        </w:rPr>
        <w:t>23</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Чернянского района.</w:t>
      </w:r>
      <w:r>
        <w:rPr>
          <w:noProof/>
        </w:rPr>
        <w:tab/>
      </w:r>
      <w:r>
        <w:rPr>
          <w:noProof/>
        </w:rPr>
        <w:fldChar w:fldCharType="begin"/>
      </w:r>
      <w:r>
        <w:rPr>
          <w:noProof/>
        </w:rPr>
        <w:instrText xml:space="preserve"> PAGEREF _Toc486492779 \h </w:instrText>
      </w:r>
      <w:r>
        <w:rPr>
          <w:noProof/>
        </w:rPr>
      </w:r>
      <w:r>
        <w:rPr>
          <w:noProof/>
        </w:rPr>
        <w:fldChar w:fldCharType="separate"/>
      </w:r>
      <w:r>
        <w:rPr>
          <w:noProof/>
        </w:rPr>
        <w:t>24</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_Toc486492780 \h </w:instrText>
      </w:r>
      <w:r>
        <w:rPr>
          <w:noProof/>
        </w:rPr>
      </w:r>
      <w:r>
        <w:rPr>
          <w:noProof/>
        </w:rPr>
        <w:fldChar w:fldCharType="separate"/>
      </w:r>
      <w:r>
        <w:rPr>
          <w:noProof/>
        </w:rPr>
        <w:t>27</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18.</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_Toc486492781 \h </w:instrText>
      </w:r>
      <w:r>
        <w:rPr>
          <w:noProof/>
        </w:rPr>
      </w:r>
      <w:r>
        <w:rPr>
          <w:noProof/>
        </w:rPr>
        <w:fldChar w:fldCharType="separate"/>
      </w:r>
      <w:r>
        <w:rPr>
          <w:noProof/>
        </w:rPr>
        <w:t>27</w:t>
      </w:r>
      <w:r>
        <w:rPr>
          <w:noProof/>
        </w:rPr>
        <w:fldChar w:fldCharType="end"/>
      </w:r>
    </w:p>
    <w:p w:rsidR="00B474BD" w:rsidRDefault="00B474BD">
      <w:pPr>
        <w:pStyle w:val="31"/>
        <w:rPr>
          <w:rFonts w:asciiTheme="minorHAnsi" w:eastAsiaTheme="minorEastAsia" w:hAnsiTheme="minorHAnsi"/>
          <w:noProof/>
          <w:sz w:val="22"/>
          <w:szCs w:val="22"/>
        </w:rPr>
      </w:pPr>
      <w:r>
        <w:rPr>
          <w:noProof/>
        </w:rPr>
        <w:lastRenderedPageBreak/>
        <w:t>Статья 19.</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_Toc486492782 \h </w:instrText>
      </w:r>
      <w:r>
        <w:rPr>
          <w:noProof/>
        </w:rPr>
      </w:r>
      <w:r>
        <w:rPr>
          <w:noProof/>
        </w:rPr>
        <w:fldChar w:fldCharType="separate"/>
      </w:r>
      <w:r>
        <w:rPr>
          <w:noProof/>
        </w:rPr>
        <w:t>28</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_Toc486492783 \h </w:instrText>
      </w:r>
      <w:r>
        <w:rPr>
          <w:noProof/>
        </w:rPr>
      </w:r>
      <w:r>
        <w:rPr>
          <w:noProof/>
        </w:rPr>
        <w:fldChar w:fldCharType="separate"/>
      </w:r>
      <w:r>
        <w:rPr>
          <w:noProof/>
        </w:rPr>
        <w:t>29</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_Toc486492784 \h </w:instrText>
      </w:r>
      <w:r>
        <w:rPr>
          <w:noProof/>
        </w:rPr>
      </w:r>
      <w:r>
        <w:rPr>
          <w:noProof/>
        </w:rPr>
        <w:fldChar w:fldCharType="separate"/>
      </w:r>
      <w:r>
        <w:rPr>
          <w:noProof/>
        </w:rPr>
        <w:t>30</w:t>
      </w:r>
      <w:r>
        <w:rPr>
          <w:noProof/>
        </w:rPr>
        <w:fldChar w:fldCharType="end"/>
      </w:r>
    </w:p>
    <w:p w:rsidR="00B474BD" w:rsidRDefault="00B474BD">
      <w:pPr>
        <w:pStyle w:val="31"/>
        <w:rPr>
          <w:rFonts w:asciiTheme="minorHAnsi" w:eastAsiaTheme="minorEastAsia" w:hAnsiTheme="minorHAnsi"/>
          <w:noProof/>
          <w:sz w:val="22"/>
          <w:szCs w:val="22"/>
        </w:rPr>
      </w:pPr>
      <w:r w:rsidRPr="00F813D3">
        <w:rPr>
          <w:noProof/>
        </w:rPr>
        <w:t>Статья 21.</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_Toc486492785 \h </w:instrText>
      </w:r>
      <w:r>
        <w:rPr>
          <w:noProof/>
        </w:rPr>
      </w:r>
      <w:r>
        <w:rPr>
          <w:noProof/>
        </w:rPr>
        <w:fldChar w:fldCharType="separate"/>
      </w:r>
      <w:r>
        <w:rPr>
          <w:noProof/>
        </w:rPr>
        <w:t>30</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22.</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_Toc486492786 \h </w:instrText>
      </w:r>
      <w:r>
        <w:rPr>
          <w:noProof/>
        </w:rPr>
      </w:r>
      <w:r>
        <w:rPr>
          <w:noProof/>
        </w:rPr>
        <w:fldChar w:fldCharType="separate"/>
      </w:r>
      <w:r>
        <w:rPr>
          <w:noProof/>
        </w:rPr>
        <w:t>30</w:t>
      </w:r>
      <w:r>
        <w:rPr>
          <w:noProof/>
        </w:rPr>
        <w:fldChar w:fldCharType="end"/>
      </w:r>
    </w:p>
    <w:p w:rsidR="00B474BD" w:rsidRDefault="00B474BD">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_Toc486492787 \h </w:instrText>
      </w:r>
      <w:r>
        <w:rPr>
          <w:noProof/>
        </w:rPr>
      </w:r>
      <w:r>
        <w:rPr>
          <w:noProof/>
        </w:rPr>
        <w:fldChar w:fldCharType="separate"/>
      </w:r>
      <w:r>
        <w:rPr>
          <w:noProof/>
        </w:rPr>
        <w:t>33</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_Toc486492788 \h </w:instrText>
      </w:r>
      <w:r>
        <w:rPr>
          <w:noProof/>
        </w:rPr>
      </w:r>
      <w:r>
        <w:rPr>
          <w:noProof/>
        </w:rPr>
        <w:fldChar w:fldCharType="separate"/>
      </w:r>
      <w:r>
        <w:rPr>
          <w:noProof/>
        </w:rPr>
        <w:t>33</w:t>
      </w:r>
      <w:r>
        <w:rPr>
          <w:noProof/>
        </w:rPr>
        <w:fldChar w:fldCharType="end"/>
      </w:r>
    </w:p>
    <w:p w:rsidR="00B474BD" w:rsidRDefault="00B474BD">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_Toc486492789 \h </w:instrText>
      </w:r>
      <w:r>
        <w:rPr>
          <w:noProof/>
        </w:rPr>
      </w:r>
      <w:r>
        <w:rPr>
          <w:noProof/>
        </w:rPr>
        <w:fldChar w:fldCharType="separate"/>
      </w:r>
      <w:r>
        <w:rPr>
          <w:noProof/>
        </w:rPr>
        <w:t>33</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Default="003910C5"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Pr="000501E3" w:rsidRDefault="004E3C04"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0" w:name="_Toc461011433"/>
      <w:bookmarkStart w:id="1" w:name="_Toc463359593"/>
      <w:bookmarkStart w:id="2" w:name="_Toc486492758"/>
      <w:r w:rsidRPr="000501E3">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82722C">
      <w:pPr>
        <w:ind w:firstLine="709"/>
        <w:jc w:val="both"/>
      </w:pPr>
      <w:bookmarkStart w:id="3" w:name="_Toc453928988"/>
      <w:proofErr w:type="gramStart"/>
      <w:r w:rsidRPr="000501E3">
        <w:t xml:space="preserve">Правила землепользования и застройки </w:t>
      </w:r>
      <w:proofErr w:type="spellStart"/>
      <w:r w:rsidR="007F3935">
        <w:t>Ездоченск</w:t>
      </w:r>
      <w:r w:rsidR="00670DBC">
        <w:t>ого</w:t>
      </w:r>
      <w:proofErr w:type="spellEnd"/>
      <w:r w:rsidR="00670DBC">
        <w:t xml:space="preserve"> сельского поселения</w:t>
      </w:r>
      <w:r w:rsidRPr="000501E3">
        <w:t xml:space="preserve"> </w:t>
      </w:r>
      <w:r w:rsidR="00343317">
        <w:t>м</w:t>
      </w:r>
      <w:r w:rsidRPr="000501E3">
        <w:t>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r w:rsidRPr="00670DBC">
        <w:t>документ</w:t>
      </w:r>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w:t>
      </w:r>
      <w:proofErr w:type="gramEnd"/>
      <w:r w:rsidRPr="000501E3">
        <w:t xml:space="preserve">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82722C">
      <w:pPr>
        <w:pStyle w:val="aff6"/>
      </w:pPr>
      <w:r w:rsidRPr="000501E3">
        <w:t xml:space="preserve">Правила разработаны на основе Генерального плана </w:t>
      </w:r>
      <w:proofErr w:type="spellStart"/>
      <w:r w:rsidR="007F3935">
        <w:t>Ездоченск</w:t>
      </w:r>
      <w:r w:rsidR="00670DBC">
        <w:t>ого</w:t>
      </w:r>
      <w:proofErr w:type="spellEnd"/>
      <w:r w:rsidR="00670DBC">
        <w:t xml:space="preserve"> сельского поселения</w:t>
      </w:r>
      <w:r w:rsidRPr="000501E3">
        <w:t>, выполненного на основании Муниципального контракта, выполненного О</w:t>
      </w:r>
      <w:r w:rsidR="007F3935">
        <w:t>А</w:t>
      </w:r>
      <w:r w:rsidRPr="000501E3">
        <w:t xml:space="preserve">О </w:t>
      </w:r>
      <w:proofErr w:type="spellStart"/>
      <w:r w:rsidR="007F3935">
        <w:t>Российиский</w:t>
      </w:r>
      <w:proofErr w:type="spellEnd"/>
      <w:r w:rsidR="007F3935">
        <w:t xml:space="preserve"> институт градостроительства и инвестиционного развития </w:t>
      </w:r>
      <w:r w:rsidRPr="000501E3">
        <w:t>«</w:t>
      </w:r>
      <w:proofErr w:type="spellStart"/>
      <w:r w:rsidR="007F3935">
        <w:t>Гипрогор</w:t>
      </w:r>
      <w:proofErr w:type="spellEnd"/>
      <w:r w:rsidRPr="000501E3">
        <w:t>».</w:t>
      </w:r>
    </w:p>
    <w:p w:rsidR="00CE02D7" w:rsidRPr="000501E3" w:rsidRDefault="00CE02D7" w:rsidP="0082722C">
      <w:pPr>
        <w:pStyle w:val="af7"/>
        <w:spacing w:before="0" w:beforeAutospacing="0" w:after="0" w:afterAutospacing="0"/>
        <w:ind w:firstLine="360"/>
        <w:jc w:val="both"/>
      </w:pPr>
      <w:r w:rsidRPr="000501E3">
        <w:t xml:space="preserve">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B132F5" w:rsidP="00D8009C">
      <w:pPr>
        <w:pStyle w:val="af7"/>
        <w:spacing w:before="0" w:beforeAutospacing="0" w:after="0" w:afterAutospacing="0"/>
        <w:ind w:firstLine="708"/>
        <w:jc w:val="both"/>
      </w:pPr>
      <w:r w:rsidRPr="000501E3">
        <w:rPr>
          <w:b/>
          <w:bCs/>
        </w:rPr>
        <w:t>Раздел</w:t>
      </w:r>
      <w:r w:rsidR="00CE02D7" w:rsidRPr="000501E3">
        <w:rPr>
          <w:b/>
          <w:bCs/>
        </w:rPr>
        <w:t xml:space="preserve"> I</w:t>
      </w:r>
      <w:r w:rsidR="00CE02D7" w:rsidRPr="000501E3">
        <w:t xml:space="preserve"> настоящих Правил </w:t>
      </w:r>
      <w:r w:rsidR="009910B6" w:rsidRPr="000501E3">
        <w:t>–</w:t>
      </w:r>
      <w:r w:rsidR="00CE02D7" w:rsidRPr="000501E3">
        <w:t xml:space="preserve"> </w:t>
      </w:r>
      <w:r w:rsidR="009910B6" w:rsidRPr="000501E3">
        <w:rPr>
          <w:b/>
        </w:rPr>
        <w:t>«</w:t>
      </w:r>
      <w:r w:rsidRPr="000501E3">
        <w:rPr>
          <w:b/>
        </w:rPr>
        <w:t>Порядок применения Правил землепользования и застройки</w:t>
      </w:r>
      <w:r w:rsidR="00CE02D7" w:rsidRPr="000501E3">
        <w:rPr>
          <w:b/>
        </w:rPr>
        <w:t xml:space="preserve"> </w:t>
      </w:r>
      <w:proofErr w:type="spellStart"/>
      <w:r w:rsidR="007F3935">
        <w:rPr>
          <w:rFonts w:cs="Times New Roman"/>
          <w:b/>
        </w:rPr>
        <w:t>Ездоченск</w:t>
      </w:r>
      <w:r w:rsidR="00670DBC">
        <w:rPr>
          <w:rFonts w:cs="Times New Roman"/>
          <w:b/>
        </w:rPr>
        <w:t>ого</w:t>
      </w:r>
      <w:proofErr w:type="spellEnd"/>
      <w:r w:rsidR="00670DBC">
        <w:rPr>
          <w:rFonts w:cs="Times New Roman"/>
          <w:b/>
        </w:rPr>
        <w:t xml:space="preserve"> сельского поселения</w:t>
      </w:r>
      <w:r w:rsidR="009910B6" w:rsidRPr="000501E3">
        <w:rPr>
          <w:b/>
        </w:rPr>
        <w:t>»</w:t>
      </w:r>
      <w:r w:rsidR="00CE02D7" w:rsidRPr="000501E3">
        <w:t xml:space="preserve">, </w:t>
      </w:r>
      <w:proofErr w:type="gramStart"/>
      <w:r w:rsidR="00CE02D7" w:rsidRPr="000501E3">
        <w:t>представлена</w:t>
      </w:r>
      <w:proofErr w:type="gramEnd"/>
      <w:r w:rsidR="00CE02D7" w:rsidRPr="000501E3">
        <w:t xml:space="preserve"> в форме текста правовых и процедурных норм, регламентирующих: </w:t>
      </w:r>
    </w:p>
    <w:p w:rsidR="00CE02D7" w:rsidRPr="000501E3" w:rsidRDefault="00CE02D7" w:rsidP="00D8009C">
      <w:pPr>
        <w:pStyle w:val="af7"/>
        <w:spacing w:before="0" w:beforeAutospacing="0" w:after="0" w:afterAutospacing="0"/>
        <w:ind w:firstLine="708"/>
        <w:jc w:val="both"/>
      </w:pPr>
      <w:r w:rsidRPr="000501E3">
        <w:t xml:space="preserve">-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D8009C">
      <w:pPr>
        <w:pStyle w:val="af7"/>
        <w:spacing w:before="0" w:beforeAutospacing="0" w:after="0" w:afterAutospacing="0"/>
        <w:ind w:firstLine="708"/>
        <w:jc w:val="both"/>
      </w:pPr>
      <w:r w:rsidRPr="000501E3">
        <w:t>-права и обязанности физических и юридических лиц по использованию и строительному изменению недвижимости;</w:t>
      </w:r>
    </w:p>
    <w:p w:rsidR="00CE02D7" w:rsidRPr="000501E3" w:rsidRDefault="00CE02D7" w:rsidP="00D8009C">
      <w:pPr>
        <w:pStyle w:val="af7"/>
        <w:spacing w:before="0" w:beforeAutospacing="0" w:after="0" w:afterAutospacing="0"/>
        <w:ind w:firstLine="708"/>
        <w:jc w:val="both"/>
      </w:pPr>
      <w:r w:rsidRPr="000501E3">
        <w:t xml:space="preserve">-порядок осуществления </w:t>
      </w:r>
      <w:proofErr w:type="gramStart"/>
      <w:r w:rsidRPr="000501E3">
        <w:t>контроля за</w:t>
      </w:r>
      <w:proofErr w:type="gramEnd"/>
      <w:r w:rsidRPr="000501E3">
        <w:t> использованием и строительными изменениями недвижимости;</w:t>
      </w:r>
    </w:p>
    <w:p w:rsidR="00CE02D7" w:rsidRPr="000501E3" w:rsidRDefault="00CE02D7" w:rsidP="00D8009C">
      <w:pPr>
        <w:pStyle w:val="af7"/>
        <w:spacing w:before="0" w:beforeAutospacing="0" w:after="0" w:afterAutospacing="0"/>
        <w:ind w:firstLine="567"/>
        <w:jc w:val="both"/>
      </w:pPr>
      <w:r w:rsidRPr="000501E3">
        <w:t xml:space="preserve">- порядок совершенствования настоящих Правил путем внесения в них дополнений и изменений. </w:t>
      </w:r>
    </w:p>
    <w:p w:rsidR="007D5881" w:rsidRPr="000501E3" w:rsidRDefault="00B132F5" w:rsidP="00D8009C">
      <w:pPr>
        <w:ind w:firstLine="708"/>
        <w:jc w:val="both"/>
      </w:pPr>
      <w:r w:rsidRPr="000501E3">
        <w:rPr>
          <w:b/>
          <w:bCs/>
        </w:rPr>
        <w:t>Раздел</w:t>
      </w:r>
      <w:r w:rsidR="00CE02D7" w:rsidRPr="000501E3">
        <w:rPr>
          <w:b/>
          <w:bCs/>
        </w:rPr>
        <w:t xml:space="preserve"> II</w:t>
      </w:r>
      <w:r w:rsidR="00CE02D7" w:rsidRPr="000501E3">
        <w:t xml:space="preserve"> настоящих Правил – </w:t>
      </w:r>
      <w:r w:rsidR="007D5881" w:rsidRPr="000501E3">
        <w:t xml:space="preserve">на </w:t>
      </w:r>
      <w:r w:rsidR="00CE02D7" w:rsidRPr="000501E3">
        <w:rPr>
          <w:b/>
        </w:rPr>
        <w:t>«</w:t>
      </w:r>
      <w:r w:rsidRPr="000501E3">
        <w:rPr>
          <w:b/>
        </w:rPr>
        <w:t>Карт</w:t>
      </w:r>
      <w:r w:rsidR="007D5881" w:rsidRPr="000501E3">
        <w:rPr>
          <w:b/>
        </w:rPr>
        <w:t>е</w:t>
      </w:r>
      <w:r w:rsidRPr="000501E3">
        <w:rPr>
          <w:b/>
        </w:rPr>
        <w:t xml:space="preserve"> градостроительного зонирования</w:t>
      </w:r>
      <w:r w:rsidR="00CE02D7" w:rsidRPr="000501E3">
        <w:rPr>
          <w:b/>
        </w:rPr>
        <w:t>»</w:t>
      </w:r>
      <w:r w:rsidR="00CE02D7"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4" w:name="_Toc464835422"/>
    </w:p>
    <w:bookmarkEnd w:id="4"/>
    <w:p w:rsidR="007D5881" w:rsidRPr="000501E3" w:rsidRDefault="007D5881" w:rsidP="007D5881">
      <w:pPr>
        <w:pStyle w:val="af"/>
        <w:numPr>
          <w:ilvl w:val="0"/>
          <w:numId w:val="9"/>
        </w:numPr>
      </w:pPr>
      <w:r w:rsidRPr="000501E3">
        <w:t>зоны особо охраняемых территорий</w:t>
      </w:r>
      <w:r w:rsidR="00034D62">
        <w:t>;</w:t>
      </w:r>
    </w:p>
    <w:p w:rsidR="007D5881" w:rsidRDefault="007D5881" w:rsidP="007D5881">
      <w:pPr>
        <w:pStyle w:val="af"/>
        <w:numPr>
          <w:ilvl w:val="0"/>
          <w:numId w:val="9"/>
        </w:numPr>
      </w:pPr>
      <w:r w:rsidRPr="000501E3">
        <w:t>зоны с особыми условиями использования территорий</w:t>
      </w:r>
      <w:r w:rsidR="00034D62">
        <w:t>;</w:t>
      </w:r>
    </w:p>
    <w:p w:rsidR="00034D62" w:rsidRPr="000501E3" w:rsidRDefault="00034D62" w:rsidP="007D5881">
      <w:pPr>
        <w:pStyle w:val="af"/>
        <w:numPr>
          <w:ilvl w:val="0"/>
          <w:numId w:val="9"/>
        </w:numPr>
      </w:pPr>
      <w:r>
        <w:t>границы территорий объектов культурного значения;</w:t>
      </w:r>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lastRenderedPageBreak/>
        <w:t xml:space="preserve">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26215D" w:rsidP="009910B6">
      <w:pPr>
        <w:pStyle w:val="af7"/>
        <w:tabs>
          <w:tab w:val="left" w:pos="540"/>
          <w:tab w:val="left" w:pos="720"/>
        </w:tabs>
        <w:spacing w:before="0" w:beforeAutospacing="0" w:after="0" w:afterAutospacing="0"/>
        <w:jc w:val="both"/>
      </w:pPr>
      <w:r>
        <w:rPr>
          <w:b/>
          <w:bCs/>
        </w:rPr>
        <w:tab/>
      </w:r>
      <w:r w:rsidR="009910B6" w:rsidRPr="000501E3">
        <w:rPr>
          <w:b/>
          <w:bCs/>
        </w:rPr>
        <w:t>Раздел III</w:t>
      </w:r>
      <w:r w:rsidR="009910B6" w:rsidRPr="000501E3">
        <w:t xml:space="preserve"> настоящих Правил – </w:t>
      </w:r>
      <w:r w:rsidR="009910B6" w:rsidRPr="000501E3">
        <w:rPr>
          <w:b/>
        </w:rPr>
        <w:t>«Градостроительный регламент»</w:t>
      </w:r>
      <w:r w:rsidR="009910B6" w:rsidRPr="000501E3">
        <w:t xml:space="preserve"> представлен в форме текста</w:t>
      </w:r>
      <w:r w:rsidR="00E65732">
        <w:t>,</w:t>
      </w:r>
      <w:r w:rsidR="009910B6"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bookmarkStart w:id="5" w:name="_GoBack"/>
      <w:bookmarkEnd w:id="5"/>
      <w:r w:rsidRPr="000501E3">
        <w:lastRenderedPageBreak/>
        <w:t xml:space="preserve"> </w:t>
      </w:r>
      <w:bookmarkStart w:id="6" w:name="_Toc486492759"/>
      <w:bookmarkEnd w:id="3"/>
      <w:r w:rsidR="00CE02D7" w:rsidRPr="000501E3">
        <w:t>Положение о регулировании землепользования и застройки органами местного самоуправления</w:t>
      </w:r>
      <w:bookmarkEnd w:id="6"/>
    </w:p>
    <w:p w:rsidR="00CE02D7" w:rsidRPr="000501E3" w:rsidRDefault="00CE02D7" w:rsidP="00CE02D7">
      <w:pPr>
        <w:pStyle w:val="3"/>
        <w:ind w:left="709" w:firstLine="0"/>
      </w:pPr>
      <w:bookmarkStart w:id="7" w:name="_Toc486492760"/>
      <w:r w:rsidRPr="000501E3">
        <w:t>Основные понятия, используемые при осуществлении градостроительной деятельности и в настоящих Правилах</w:t>
      </w:r>
      <w:bookmarkEnd w:id="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w:t>
      </w:r>
      <w:r w:rsidRPr="000501E3">
        <w:rPr>
          <w:rFonts w:ascii="Times New Roman" w:eastAsiaTheme="minorHAnsi" w:hAnsi="Times New Roman" w:cstheme="minorBidi"/>
          <w:sz w:val="24"/>
          <w:szCs w:val="24"/>
        </w:rPr>
        <w:lastRenderedPageBreak/>
        <w:t xml:space="preserve">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w:t>
      </w:r>
      <w:r w:rsidRPr="000501E3">
        <w:rPr>
          <w:rFonts w:ascii="Times New Roman" w:eastAsiaTheme="minorHAnsi" w:hAnsi="Times New Roman" w:cstheme="minorBidi"/>
          <w:sz w:val="24"/>
          <w:szCs w:val="24"/>
        </w:rPr>
        <w:lastRenderedPageBreak/>
        <w:t>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w:t>
      </w:r>
      <w:proofErr w:type="gramEnd"/>
      <w:r w:rsidR="002B1412" w:rsidRPr="000501E3">
        <w:rPr>
          <w:rFonts w:ascii="Times New Roman" w:eastAsiaTheme="minorHAnsi" w:hAnsi="Times New Roman" w:cstheme="minorBidi"/>
          <w:sz w:val="24"/>
          <w:szCs w:val="24"/>
        </w:rPr>
        <w:t xml:space="preserve">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w:t>
      </w:r>
      <w:r w:rsidRPr="000501E3">
        <w:rPr>
          <w:rFonts w:ascii="Times New Roman" w:eastAsiaTheme="minorHAnsi" w:hAnsi="Times New Roman" w:cstheme="minorBidi"/>
          <w:sz w:val="24"/>
          <w:szCs w:val="24"/>
        </w:rPr>
        <w:lastRenderedPageBreak/>
        <w:t xml:space="preserve">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8" w:name="а1"/>
      <w:bookmarkEnd w:id="8"/>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муниципального района</w:t>
      </w:r>
      <w:r w:rsidR="00C02192">
        <w:rPr>
          <w:rFonts w:ascii="Times New Roman" w:eastAsiaTheme="minorHAnsi" w:hAnsi="Times New Roman" w:cstheme="minorBidi"/>
          <w:sz w:val="24"/>
          <w:szCs w:val="24"/>
        </w:rPr>
        <w:t xml:space="preserve"> «</w:t>
      </w:r>
      <w:proofErr w:type="spellStart"/>
      <w:r w:rsidR="00C02192">
        <w:rPr>
          <w:rFonts w:ascii="Times New Roman" w:eastAsiaTheme="minorHAnsi" w:hAnsi="Times New Roman" w:cstheme="minorBidi"/>
          <w:sz w:val="24"/>
          <w:szCs w:val="24"/>
        </w:rPr>
        <w:t>Чернянский</w:t>
      </w:r>
      <w:proofErr w:type="spellEnd"/>
      <w:r w:rsidR="00C02192">
        <w:rPr>
          <w:rFonts w:ascii="Times New Roman" w:eastAsiaTheme="minorHAnsi" w:hAnsi="Times New Roman" w:cstheme="minorBidi"/>
          <w:sz w:val="24"/>
          <w:szCs w:val="24"/>
        </w:rPr>
        <w:t xml:space="preserve"> район» Белгородской области</w:t>
      </w:r>
      <w:r w:rsidRPr="000501E3">
        <w:rPr>
          <w:rFonts w:ascii="Times New Roman" w:eastAsiaTheme="minorHAnsi" w:hAnsi="Times New Roman" w:cstheme="minorBidi"/>
          <w:sz w:val="24"/>
          <w:szCs w:val="24"/>
        </w:rPr>
        <w:t>,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w:t>
      </w:r>
      <w:proofErr w:type="gramStart"/>
      <w:r w:rsidRPr="000501E3">
        <w:rPr>
          <w:rFonts w:ascii="Times New Roman" w:eastAsiaTheme="minorHAnsi" w:hAnsi="Times New Roman" w:cstheme="minorBidi"/>
          <w:sz w:val="24"/>
          <w:szCs w:val="24"/>
        </w:rPr>
        <w:t xml:space="preserve">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w:t>
      </w:r>
      <w:r w:rsidRPr="000501E3">
        <w:rPr>
          <w:rFonts w:ascii="Times New Roman" w:eastAsiaTheme="minorHAnsi" w:hAnsi="Times New Roman" w:cstheme="minorBidi"/>
          <w:sz w:val="24"/>
          <w:szCs w:val="24"/>
        </w:rPr>
        <w:lastRenderedPageBreak/>
        <w:t>земельных участков, зданий, строений, сооружений;</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0501E3">
        <w:rPr>
          <w:rFonts w:ascii="Times New Roman" w:eastAsiaTheme="minorHAnsi" w:hAnsi="Times New Roman" w:cstheme="minorBidi"/>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Администрации Чернянского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0501E3">
        <w:rPr>
          <w:rFonts w:ascii="Times New Roman" w:eastAsiaTheme="minorHAnsi" w:hAnsi="Times New Roman" w:cstheme="minorBidi"/>
          <w:sz w:val="24"/>
          <w:szCs w:val="24"/>
        </w:rPr>
        <w:t xml:space="preserve">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w:t>
      </w:r>
      <w:r w:rsidRPr="000501E3">
        <w:rPr>
          <w:rFonts w:ascii="Times New Roman" w:eastAsiaTheme="minorHAnsi" w:hAnsi="Times New Roman" w:cstheme="minorBidi"/>
          <w:sz w:val="24"/>
          <w:szCs w:val="24"/>
        </w:rPr>
        <w:lastRenderedPageBreak/>
        <w:t>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9" w:name="_Toc407009494"/>
      <w:bookmarkStart w:id="10" w:name="_Toc486492761"/>
      <w:r w:rsidRPr="000501E3">
        <w:t xml:space="preserve">Соотношение Правил землепользования и застройки с Генеральным планом </w:t>
      </w:r>
      <w:proofErr w:type="spellStart"/>
      <w:r w:rsidR="007F3935">
        <w:t>Ездоченск</w:t>
      </w:r>
      <w:r w:rsidR="00670DBC">
        <w:t>ого</w:t>
      </w:r>
      <w:proofErr w:type="spellEnd"/>
      <w:r w:rsidR="00670DBC">
        <w:t xml:space="preserve"> сельского поселения</w:t>
      </w:r>
      <w:r w:rsidRPr="000501E3">
        <w:t xml:space="preserve"> и документацией по планировке территории</w:t>
      </w:r>
      <w:bookmarkEnd w:id="10"/>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7F3935">
        <w:t>Ездоченск</w:t>
      </w:r>
      <w:r w:rsidR="00493B99">
        <w:t>ое</w:t>
      </w:r>
      <w:proofErr w:type="spellEnd"/>
      <w:r w:rsidR="00493B99">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7F3935">
        <w:t>Ездоченск</w:t>
      </w:r>
      <w:r w:rsidR="00670DBC">
        <w:t>ого</w:t>
      </w:r>
      <w:proofErr w:type="spellEnd"/>
      <w:r w:rsidR="00670DBC">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w:t>
      </w:r>
      <w:r w:rsidR="00AC18C6">
        <w:t xml:space="preserve"> и</w:t>
      </w:r>
      <w:r w:rsidRPr="000501E3">
        <w:t xml:space="preserve"> реконструкции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w:t>
      </w:r>
      <w:proofErr w:type="spellStart"/>
      <w:r w:rsidR="007F3935">
        <w:t>Ездоченск</w:t>
      </w:r>
      <w:r w:rsidR="00493B99">
        <w:t>о</w:t>
      </w:r>
      <w:r w:rsidR="00F152D1">
        <w:t>го</w:t>
      </w:r>
      <w:proofErr w:type="spellEnd"/>
      <w:r w:rsidR="00493B99">
        <w:t xml:space="preserve"> сельско</w:t>
      </w:r>
      <w:r w:rsidR="00F152D1">
        <w:t>го</w:t>
      </w:r>
      <w:r w:rsidR="00493B99">
        <w:t xml:space="preserve"> поселени</w:t>
      </w:r>
      <w:r w:rsidR="00F152D1">
        <w:t>я</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w:t>
      </w:r>
      <w:proofErr w:type="spellStart"/>
      <w:r w:rsidR="007F3935">
        <w:t>Ездоченск</w:t>
      </w:r>
      <w:r w:rsidR="00493B99">
        <w:t>о</w:t>
      </w:r>
      <w:r w:rsidR="00F152D1">
        <w:t>го</w:t>
      </w:r>
      <w:proofErr w:type="spellEnd"/>
      <w:r w:rsidR="00493B99">
        <w:t xml:space="preserve"> сельско</w:t>
      </w:r>
      <w:r w:rsidR="00F152D1">
        <w:t>го</w:t>
      </w:r>
      <w:r w:rsidR="00493B99">
        <w:t xml:space="preserve"> поселени</w:t>
      </w:r>
      <w:r w:rsidR="00F152D1">
        <w:t>я</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w:t>
      </w:r>
      <w:proofErr w:type="spellStart"/>
      <w:r w:rsidR="007F3935">
        <w:t>Ездоченск</w:t>
      </w:r>
      <w:r w:rsidR="00493B99">
        <w:t>ое</w:t>
      </w:r>
      <w:proofErr w:type="spellEnd"/>
      <w:r w:rsidR="00493B99">
        <w:t xml:space="preserve"> сельское поселение»</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11" w:name="_Toc453928992"/>
      <w:bookmarkStart w:id="12" w:name="_Toc486492762"/>
      <w:r w:rsidRPr="000501E3">
        <w:lastRenderedPageBreak/>
        <w:t>Действие Правил по отношению к документации по планировке территории, утвержденной в установленном порядке до введения в действие Правил</w:t>
      </w:r>
      <w:bookmarkEnd w:id="11"/>
      <w:bookmarkEnd w:id="12"/>
      <w:r w:rsidRPr="000501E3">
        <w:t xml:space="preserve"> </w:t>
      </w:r>
    </w:p>
    <w:p w:rsidR="00916340" w:rsidRPr="000501E3" w:rsidRDefault="00916340" w:rsidP="00191989">
      <w:pPr>
        <w:ind w:firstLine="567"/>
        <w:jc w:val="both"/>
      </w:pPr>
      <w:r w:rsidRPr="000501E3">
        <w:t xml:space="preserve">1. Со дня вступления в силу настоящих </w:t>
      </w:r>
      <w:proofErr w:type="gramStart"/>
      <w:r w:rsidRPr="000501E3">
        <w:t>Правил</w:t>
      </w:r>
      <w:proofErr w:type="gramEnd"/>
      <w:r w:rsidRPr="000501E3">
        <w:t xml:space="preserve">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3" w:name="dst100520"/>
      <w:bookmarkEnd w:id="1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14" w:name="_Toc453928993"/>
      <w:bookmarkStart w:id="15" w:name="_Toc486492763"/>
      <w:r w:rsidRPr="000501E3">
        <w:t>Открытость и доступность информации о землепользовании и застройке</w:t>
      </w:r>
      <w:bookmarkEnd w:id="14"/>
      <w:bookmarkEnd w:id="15"/>
      <w:r w:rsidRPr="000501E3">
        <w:t xml:space="preserve"> </w:t>
      </w:r>
    </w:p>
    <w:p w:rsidR="008649B5" w:rsidRPr="000501E3" w:rsidRDefault="0026215D" w:rsidP="008649B5">
      <w:pPr>
        <w:pStyle w:val="af7"/>
        <w:tabs>
          <w:tab w:val="left" w:pos="0"/>
          <w:tab w:val="left" w:pos="900"/>
        </w:tabs>
        <w:spacing w:before="0" w:beforeAutospacing="0" w:after="0" w:afterAutospacing="0"/>
        <w:jc w:val="both"/>
      </w:pPr>
      <w:r>
        <w:tab/>
      </w:r>
      <w:r w:rsidR="008649B5" w:rsidRPr="000501E3">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26215D" w:rsidP="008649B5">
      <w:pPr>
        <w:pStyle w:val="af7"/>
        <w:tabs>
          <w:tab w:val="left" w:pos="540"/>
          <w:tab w:val="left" w:pos="720"/>
        </w:tabs>
        <w:spacing w:before="0" w:beforeAutospacing="0" w:after="0" w:afterAutospacing="0"/>
        <w:jc w:val="both"/>
      </w:pPr>
      <w:r>
        <w:tab/>
      </w:r>
      <w:proofErr w:type="spellStart"/>
      <w:r w:rsidR="006C12DB" w:rsidRPr="000501E3">
        <w:t>Чернянский</w:t>
      </w:r>
      <w:proofErr w:type="spellEnd"/>
      <w:r w:rsidR="00971E67" w:rsidRPr="000501E3">
        <w:t xml:space="preserve"> </w:t>
      </w:r>
      <w:r w:rsidR="006C12DB" w:rsidRPr="000501E3">
        <w:t xml:space="preserve">район </w:t>
      </w:r>
      <w:r w:rsidR="008649B5" w:rsidRPr="000501E3">
        <w:t>обеспечивает возможность ознакомления с настоящими Правилами все</w:t>
      </w:r>
      <w:r w:rsidR="00686AAB">
        <w:t>х</w:t>
      </w:r>
      <w:r w:rsidR="008649B5" w:rsidRPr="000501E3">
        <w:t xml:space="preserve"> желающи</w:t>
      </w:r>
      <w:r w:rsidR="00686AAB">
        <w:t>х</w:t>
      </w:r>
      <w:r w:rsidR="008649B5" w:rsidRPr="000501E3">
        <w:t xml:space="preserve">. </w:t>
      </w:r>
    </w:p>
    <w:p w:rsidR="008649B5" w:rsidRPr="000501E3" w:rsidRDefault="0026215D" w:rsidP="008649B5">
      <w:pPr>
        <w:pStyle w:val="af7"/>
        <w:tabs>
          <w:tab w:val="left" w:pos="540"/>
        </w:tabs>
        <w:spacing w:before="0" w:beforeAutospacing="0" w:after="0" w:afterAutospacing="0"/>
        <w:jc w:val="both"/>
      </w:pPr>
      <w:r>
        <w:tab/>
      </w:r>
      <w:r w:rsidR="008649B5" w:rsidRPr="000501E3">
        <w:t xml:space="preserve">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16" w:name="_Toc486492764"/>
      <w:r w:rsidRPr="000501E3">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16"/>
    </w:p>
    <w:p w:rsidR="008649B5" w:rsidRPr="000501E3" w:rsidRDefault="0026215D" w:rsidP="008649B5">
      <w:pPr>
        <w:pStyle w:val="af7"/>
        <w:tabs>
          <w:tab w:val="left" w:pos="540"/>
        </w:tabs>
        <w:spacing w:before="0" w:beforeAutospacing="0" w:after="0" w:afterAutospacing="0"/>
        <w:jc w:val="both"/>
        <w:rPr>
          <w:szCs w:val="20"/>
        </w:rPr>
      </w:pPr>
      <w:r>
        <w:rPr>
          <w:color w:val="000000"/>
          <w:szCs w:val="20"/>
        </w:rPr>
        <w:tab/>
      </w:r>
      <w:r w:rsidR="008649B5" w:rsidRPr="000501E3">
        <w:rPr>
          <w:color w:val="000000"/>
          <w:szCs w:val="20"/>
        </w:rPr>
        <w:t xml:space="preserve">1. </w:t>
      </w:r>
      <w:proofErr w:type="gramStart"/>
      <w:r w:rsidR="008649B5"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7F3935">
        <w:t>Ездоченск</w:t>
      </w:r>
      <w:r w:rsidR="00686AAB">
        <w:t>ом</w:t>
      </w:r>
      <w:proofErr w:type="spellEnd"/>
      <w:r w:rsidR="00686AAB">
        <w:t xml:space="preserve"> сельском поселении</w:t>
      </w:r>
      <w:r w:rsidR="008649B5"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w:t>
      </w:r>
      <w:r w:rsidR="00D8009C">
        <w:rPr>
          <w:color w:val="000000"/>
          <w:szCs w:val="20"/>
        </w:rPr>
        <w:t>П</w:t>
      </w:r>
      <w:r w:rsidR="008649B5" w:rsidRPr="000501E3">
        <w:rPr>
          <w:color w:val="000000"/>
          <w:szCs w:val="20"/>
        </w:rPr>
        <w:t>равилах, а также на зонировании - делении всей территории в границах сельского поселения и населенных пунктов на</w:t>
      </w:r>
      <w:proofErr w:type="gramEnd"/>
      <w:r w:rsidR="008649B5"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008649B5" w:rsidRPr="000501E3">
        <w:rPr>
          <w:szCs w:val="20"/>
        </w:rPr>
        <w:t xml:space="preserve"> </w:t>
      </w:r>
    </w:p>
    <w:p w:rsidR="008649B5" w:rsidRPr="000501E3" w:rsidRDefault="0026215D" w:rsidP="00AB030C">
      <w:pPr>
        <w:pStyle w:val="2d"/>
        <w:tabs>
          <w:tab w:val="left" w:pos="540"/>
        </w:tabs>
        <w:spacing w:after="0" w:line="240" w:lineRule="auto"/>
        <w:ind w:left="0"/>
      </w:pPr>
      <w:r>
        <w:tab/>
      </w:r>
      <w:r w:rsidR="008649B5" w:rsidRPr="000501E3">
        <w:t xml:space="preserve">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26215D" w:rsidP="00AB030C">
      <w:pPr>
        <w:pStyle w:val="2d"/>
        <w:tabs>
          <w:tab w:val="left" w:pos="540"/>
        </w:tabs>
        <w:spacing w:after="0" w:line="240" w:lineRule="auto"/>
        <w:ind w:left="0"/>
      </w:pPr>
      <w:r>
        <w:tab/>
      </w:r>
      <w:r w:rsidR="008649B5" w:rsidRPr="000501E3">
        <w:t xml:space="preserve">1.2 обеспечения открытой информации о </w:t>
      </w:r>
      <w:r w:rsidR="00D8009C">
        <w:t>П</w:t>
      </w:r>
      <w:r w:rsidR="008649B5" w:rsidRPr="000501E3">
        <w:t xml:space="preserve">равилах и условиях использования земельных участков, осуществления на них строительства и реконструкции;                </w:t>
      </w:r>
    </w:p>
    <w:p w:rsidR="008649B5" w:rsidRPr="000501E3" w:rsidRDefault="0026215D" w:rsidP="00AB030C">
      <w:pPr>
        <w:pStyle w:val="2d"/>
        <w:tabs>
          <w:tab w:val="left" w:pos="540"/>
        </w:tabs>
        <w:spacing w:after="0" w:line="240" w:lineRule="auto"/>
        <w:ind w:left="0"/>
      </w:pPr>
      <w:r>
        <w:tab/>
      </w:r>
      <w:r w:rsidR="008649B5" w:rsidRPr="000501E3">
        <w:t xml:space="preserve">1.3 подготовки документации по планировке территории; </w:t>
      </w:r>
    </w:p>
    <w:p w:rsidR="008649B5" w:rsidRPr="000501E3" w:rsidRDefault="0026215D" w:rsidP="00AB030C">
      <w:pPr>
        <w:tabs>
          <w:tab w:val="left" w:pos="540"/>
        </w:tabs>
        <w:jc w:val="both"/>
      </w:pPr>
      <w:r>
        <w:tab/>
      </w:r>
      <w:r w:rsidR="008649B5" w:rsidRPr="000501E3">
        <w:t xml:space="preserve">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26215D">
      <w:pPr>
        <w:pStyle w:val="af7"/>
        <w:spacing w:before="0" w:beforeAutospacing="0" w:after="0" w:afterAutospacing="0"/>
        <w:ind w:firstLine="708"/>
        <w:jc w:val="both"/>
      </w:pPr>
      <w:r w:rsidRPr="000501E3">
        <w:t>2. Основанная на зонировании система регулирования землепользования и застройки предназначена </w:t>
      </w:r>
      <w:proofErr w:type="gramStart"/>
      <w:r w:rsidRPr="000501E3">
        <w:t>для</w:t>
      </w:r>
      <w:proofErr w:type="gramEnd"/>
      <w:r w:rsidRPr="000501E3">
        <w:t>:</w:t>
      </w:r>
    </w:p>
    <w:p w:rsidR="008649B5" w:rsidRPr="000501E3" w:rsidRDefault="008649B5" w:rsidP="0026215D">
      <w:pPr>
        <w:pStyle w:val="af5"/>
        <w:spacing w:after="0"/>
        <w:ind w:left="0" w:firstLine="708"/>
      </w:pPr>
      <w:r w:rsidRPr="000501E3">
        <w:t>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26215D">
      <w:pPr>
        <w:pStyle w:val="af5"/>
        <w:spacing w:after="0"/>
        <w:ind w:left="0" w:firstLine="708"/>
      </w:pPr>
      <w:r w:rsidRPr="000501E3">
        <w:t>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26215D">
      <w:pPr>
        <w:pStyle w:val="af5"/>
        <w:spacing w:after="0"/>
        <w:ind w:left="0" w:firstLine="708"/>
      </w:pPr>
      <w:r w:rsidRPr="000501E3">
        <w:t xml:space="preserve">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w:t>
      </w:r>
      <w:r w:rsidRPr="000501E3">
        <w:lastRenderedPageBreak/>
        <w:t xml:space="preserve">наиболее эффективного вида использования недвижимости в соответствии с градостроительными регламентами; </w:t>
      </w:r>
    </w:p>
    <w:p w:rsidR="008649B5" w:rsidRPr="000501E3" w:rsidRDefault="0026215D" w:rsidP="008649B5">
      <w:pPr>
        <w:pStyle w:val="af5"/>
        <w:tabs>
          <w:tab w:val="left" w:pos="540"/>
        </w:tabs>
        <w:spacing w:after="0"/>
        <w:ind w:left="0"/>
      </w:pPr>
      <w:r>
        <w:tab/>
      </w:r>
      <w:r w:rsidR="008649B5" w:rsidRPr="000501E3">
        <w:t>2.4.</w:t>
      </w:r>
      <w:r w:rsidR="004B53D1" w:rsidRPr="000501E3">
        <w:t xml:space="preserve"> </w:t>
      </w:r>
      <w:r w:rsidR="00AB030C">
        <w:t xml:space="preserve"> </w:t>
      </w:r>
      <w:r w:rsidR="008649B5"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26215D" w:rsidP="008649B5">
      <w:pPr>
        <w:pStyle w:val="af5"/>
        <w:tabs>
          <w:tab w:val="left" w:pos="540"/>
          <w:tab w:val="left" w:pos="9355"/>
        </w:tabs>
        <w:spacing w:after="0"/>
        <w:ind w:left="0"/>
      </w:pPr>
      <w:r>
        <w:tab/>
      </w:r>
      <w:r w:rsidR="008649B5" w:rsidRPr="000501E3">
        <w:t xml:space="preserve">2.5. обеспечения </w:t>
      </w:r>
      <w:proofErr w:type="gramStart"/>
      <w:r w:rsidR="008649B5" w:rsidRPr="000501E3">
        <w:t>контроля за</w:t>
      </w:r>
      <w:proofErr w:type="gramEnd"/>
      <w:r w:rsidR="008649B5" w:rsidRPr="000501E3">
        <w:t xml:space="preserve"> соблюдением прав граждан и юридических лиц.</w:t>
      </w:r>
    </w:p>
    <w:p w:rsidR="008649B5" w:rsidRPr="000501E3" w:rsidRDefault="008649B5" w:rsidP="0026215D">
      <w:pPr>
        <w:pStyle w:val="af7"/>
        <w:spacing w:before="0" w:beforeAutospacing="0" w:after="0" w:afterAutospacing="0"/>
        <w:ind w:firstLine="708"/>
        <w:jc w:val="both"/>
      </w:pPr>
      <w:r w:rsidRPr="000501E3">
        <w:rPr>
          <w:rFonts w:cs="Times New Roman"/>
        </w:rPr>
        <w:t xml:space="preserve">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7F3935">
        <w:t>Ездоченск</w:t>
      </w:r>
      <w:r w:rsidR="00670DBC">
        <w:t>ого</w:t>
      </w:r>
      <w:proofErr w:type="spellEnd"/>
      <w:r w:rsidR="00670DBC">
        <w:t xml:space="preserve"> сельского поселения</w:t>
      </w:r>
      <w:r w:rsidRPr="000501E3">
        <w:rPr>
          <w:rFonts w:cs="Times New Roman"/>
        </w:rPr>
        <w:t>,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17" w:name="_Toc453928994"/>
      <w:bookmarkStart w:id="18" w:name="_Toc486492765"/>
      <w:r w:rsidRPr="000501E3">
        <w:t>Градостроительные регламенты и их применение</w:t>
      </w:r>
      <w:bookmarkEnd w:id="17"/>
      <w:bookmarkEnd w:id="18"/>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7F3935">
        <w:t>Ездоченск</w:t>
      </w:r>
      <w:r w:rsidR="00670DBC">
        <w:t>ого</w:t>
      </w:r>
      <w:proofErr w:type="spellEnd"/>
      <w:r w:rsidR="00670DBC">
        <w:t xml:space="preserve"> сельского поселения</w:t>
      </w:r>
      <w:r w:rsidR="00442DF5" w:rsidRPr="000501E3">
        <w:t xml:space="preserve"> </w:t>
      </w:r>
      <w:r w:rsidRPr="000501E3">
        <w:t xml:space="preserve">на период до 2025 года, утвержденным </w:t>
      </w:r>
      <w:r w:rsidR="00063871" w:rsidRPr="000501E3">
        <w:t xml:space="preserve">решением </w:t>
      </w:r>
      <w:r w:rsidR="00D8728E" w:rsidRPr="002F72BA">
        <w:t xml:space="preserve">Земского собрания </w:t>
      </w:r>
      <w:proofErr w:type="spellStart"/>
      <w:r w:rsidR="007F3935">
        <w:t>Ездоченск</w:t>
      </w:r>
      <w:r w:rsidR="00D8728E" w:rsidRPr="002F72BA">
        <w:t>ого</w:t>
      </w:r>
      <w:proofErr w:type="spellEnd"/>
      <w:r w:rsidR="00D8728E" w:rsidRPr="002F72BA">
        <w:t xml:space="preserve"> сельского поселения №3</w:t>
      </w:r>
      <w:r w:rsidR="007F3935">
        <w:t>5</w:t>
      </w:r>
      <w:r w:rsidR="00D8728E" w:rsidRPr="002F72BA">
        <w:t>/1</w:t>
      </w:r>
      <w:r w:rsidR="007F3935">
        <w:t>23</w:t>
      </w:r>
      <w:r w:rsidR="00D8728E" w:rsidRPr="002F72BA">
        <w:t xml:space="preserve"> от 0</w:t>
      </w:r>
      <w:r w:rsidR="007F3935">
        <w:t>3</w:t>
      </w:r>
      <w:r w:rsidR="00D8728E" w:rsidRPr="002F72BA">
        <w:t>.0</w:t>
      </w:r>
      <w:r w:rsidR="007F3935">
        <w:t>9</w:t>
      </w:r>
      <w:r w:rsidR="00D8728E" w:rsidRPr="002F72BA">
        <w:t>.2010 г.</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proofErr w:type="gramStart"/>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w:t>
      </w:r>
      <w:proofErr w:type="gramEnd"/>
      <w:r w:rsidRPr="000501E3">
        <w:t xml:space="preserve">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proofErr w:type="gramStart"/>
      <w:r w:rsidRPr="000501E3">
        <w:t>- предназначенные для размещения линейных объектов и (или) занятые линейными объектами;</w:t>
      </w:r>
      <w:proofErr w:type="gramEnd"/>
    </w:p>
    <w:p w:rsidR="00916340" w:rsidRPr="000501E3" w:rsidRDefault="00916340" w:rsidP="00191989">
      <w:pPr>
        <w:ind w:firstLine="567"/>
        <w:jc w:val="both"/>
      </w:pPr>
      <w:r w:rsidRPr="000501E3">
        <w:t xml:space="preserve">- предоставленные для добычи полезных ископаемых, </w:t>
      </w:r>
      <w:proofErr w:type="gramStart"/>
      <w:r w:rsidRPr="000501E3">
        <w:t>решения</w:t>
      </w:r>
      <w:proofErr w:type="gramEnd"/>
      <w:r w:rsidRPr="000501E3">
        <w:t xml:space="preserve">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w:t>
      </w:r>
      <w:proofErr w:type="gramStart"/>
      <w:r w:rsidRPr="000501E3">
        <w:t>выделены</w:t>
      </w:r>
      <w:proofErr w:type="gramEnd"/>
      <w:r w:rsidRPr="000501E3">
        <w:t>:</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proofErr w:type="spellStart"/>
      <w:r w:rsidR="007F3935">
        <w:t>Ездоченск</w:t>
      </w:r>
      <w:r w:rsidR="00670DBC">
        <w:t>ого</w:t>
      </w:r>
      <w:proofErr w:type="spellEnd"/>
      <w:r w:rsidR="00670DBC">
        <w:t xml:space="preserve"> сельского поселения</w:t>
      </w:r>
      <w:r w:rsidR="00442DF5" w:rsidRPr="000501E3">
        <w:t>.</w:t>
      </w:r>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7F3935">
        <w:t>Ездоченск</w:t>
      </w:r>
      <w:r w:rsidR="00670DBC">
        <w:t>ого</w:t>
      </w:r>
      <w:proofErr w:type="spellEnd"/>
      <w:r w:rsidR="00670DBC">
        <w:t xml:space="preserve"> сельского поселения</w:t>
      </w:r>
      <w:r w:rsidR="000E6F94" w:rsidRPr="000501E3">
        <w:t xml:space="preserve"> </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w:t>
      </w:r>
      <w:r w:rsidRPr="000501E3">
        <w:lastRenderedPageBreak/>
        <w:t xml:space="preserve">зонирования. В </w:t>
      </w:r>
      <w:proofErr w:type="gramStart"/>
      <w:r w:rsidRPr="000501E3">
        <w:t>случаях</w:t>
      </w:r>
      <w:proofErr w:type="gramEnd"/>
      <w:r w:rsidRPr="000501E3">
        <w:t xml:space="preserve">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0501E3">
        <w:t>взаимном</w:t>
      </w:r>
      <w:proofErr w:type="gramEnd"/>
      <w:r w:rsidRPr="000501E3">
        <w:t xml:space="preserve">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proofErr w:type="spellStart"/>
      <w:r w:rsidR="007F3935">
        <w:t>Ездоченск</w:t>
      </w:r>
      <w:r w:rsidR="00670DBC">
        <w:t>ого</w:t>
      </w:r>
      <w:proofErr w:type="spellEnd"/>
      <w:r w:rsidR="00670DBC">
        <w:t xml:space="preserve"> сельского поселения</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 xml:space="preserve">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w:t>
      </w:r>
      <w:proofErr w:type="gramStart"/>
      <w:r w:rsidRPr="000501E3">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w:t>
      </w:r>
      <w:proofErr w:type="gramStart"/>
      <w:r w:rsidRPr="000501E3">
        <w:t>дополнительных</w:t>
      </w:r>
      <w:proofErr w:type="gramEnd"/>
      <w:r w:rsidRPr="000501E3">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7F3935">
        <w:t>Ездоченск</w:t>
      </w:r>
      <w:r w:rsidR="00670DBC">
        <w:t>ого</w:t>
      </w:r>
      <w:proofErr w:type="spellEnd"/>
      <w:r w:rsidR="00670DBC">
        <w:t xml:space="preserve"> сельского поселения</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lastRenderedPageBreak/>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B474BD" w:rsidP="00191989">
      <w:pPr>
        <w:ind w:firstLine="567"/>
        <w:jc w:val="both"/>
      </w:pPr>
      <w:r w:rsidRPr="00B474BD">
        <w:t>- предельное количество этажей или предельную высоту зданий, строений, сооружений;</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w:t>
      </w:r>
      <w:proofErr w:type="gramStart"/>
      <w:r w:rsidRPr="000501E3">
        <w:t>о-</w:t>
      </w:r>
      <w:proofErr w:type="gramEnd"/>
      <w:r w:rsidRPr="000501E3">
        <w:t xml:space="preserve">,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xml:space="preserve">,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w:t>
      </w:r>
      <w:proofErr w:type="gramStart"/>
      <w:r w:rsidRPr="000501E3">
        <w:t>Градостроительному кодексу Российской Федерации).</w:t>
      </w:r>
      <w:proofErr w:type="gramEnd"/>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19" w:name="_Toc453928995"/>
      <w:bookmarkStart w:id="20" w:name="_Toc486492766"/>
      <w:r w:rsidRPr="000501E3">
        <w:lastRenderedPageBreak/>
        <w:t>Права использования недвижимости,</w:t>
      </w:r>
      <w:bookmarkEnd w:id="19"/>
      <w:r w:rsidRPr="000501E3">
        <w:t xml:space="preserve"> </w:t>
      </w:r>
      <w:bookmarkStart w:id="21" w:name="_Toc453928996"/>
      <w:r w:rsidRPr="000501E3">
        <w:t>возникшие до вступления в силу Правил</w:t>
      </w:r>
      <w:bookmarkEnd w:id="20"/>
      <w:bookmarkEnd w:id="21"/>
    </w:p>
    <w:p w:rsidR="00916340" w:rsidRPr="000501E3" w:rsidRDefault="00916340" w:rsidP="00191989">
      <w:pPr>
        <w:pStyle w:val="3"/>
        <w:ind w:left="1560" w:hanging="567"/>
      </w:pPr>
      <w:bookmarkStart w:id="22" w:name="_Toc453928997"/>
      <w:bookmarkStart w:id="23" w:name="_Toc486492767"/>
      <w:r w:rsidRPr="000501E3">
        <w:t>Общие положения, относящиеся к ранее возникшим правам</w:t>
      </w:r>
      <w:bookmarkEnd w:id="22"/>
      <w:bookmarkEnd w:id="23"/>
    </w:p>
    <w:p w:rsidR="00916340" w:rsidRPr="000501E3" w:rsidRDefault="00916340" w:rsidP="00191989"/>
    <w:p w:rsidR="00916340" w:rsidRPr="000501E3" w:rsidRDefault="00916340" w:rsidP="00191989">
      <w:pPr>
        <w:ind w:firstLine="567"/>
        <w:jc w:val="both"/>
      </w:pPr>
      <w:r w:rsidRPr="000501E3">
        <w:t xml:space="preserve">1. Принятые до вступления в силу настоящих </w:t>
      </w:r>
      <w:proofErr w:type="gramStart"/>
      <w:r w:rsidRPr="000501E3">
        <w:t>Правил</w:t>
      </w:r>
      <w:proofErr w:type="gramEnd"/>
      <w:r w:rsidRPr="000501E3">
        <w:t xml:space="preserve">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w:t>
      </w:r>
      <w:r w:rsidR="00B474BD">
        <w:t>количество этажей</w:t>
      </w:r>
      <w:r w:rsidRPr="000501E3">
        <w:t xml:space="preserve">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24" w:name="_Toc453928998"/>
      <w:bookmarkStart w:id="25" w:name="_Toc486492768"/>
      <w:r w:rsidRPr="000501E3">
        <w:t>Использование и строительные изменения объектов недвижимости, не соответствующих Правилам</w:t>
      </w:r>
      <w:bookmarkEnd w:id="24"/>
      <w:bookmarkEnd w:id="25"/>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26" w:name="_Toc453929000"/>
      <w:bookmarkStart w:id="27" w:name="_Toc486492769"/>
      <w:r w:rsidRPr="000501E3">
        <w:lastRenderedPageBreak/>
        <w:t>Общие положения о физических и юридических лицах, осуществляющих землепользование и застройку, и их действиях</w:t>
      </w:r>
      <w:bookmarkEnd w:id="26"/>
      <w:bookmarkEnd w:id="27"/>
    </w:p>
    <w:p w:rsidR="00916340" w:rsidRPr="000501E3" w:rsidRDefault="00916340" w:rsidP="00191989"/>
    <w:p w:rsidR="00916340" w:rsidRPr="000501E3" w:rsidRDefault="00916340" w:rsidP="00EB32DC">
      <w:pPr>
        <w:pStyle w:val="af"/>
        <w:numPr>
          <w:ilvl w:val="0"/>
          <w:numId w:val="29"/>
        </w:numPr>
        <w:tabs>
          <w:tab w:val="clear" w:pos="899"/>
          <w:tab w:val="left" w:pos="851"/>
        </w:tabs>
        <w:ind w:left="0" w:firstLine="539"/>
      </w:pPr>
      <w:r w:rsidRPr="000501E3">
        <w:t>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w:t>
      </w:r>
      <w:r w:rsidR="00C02192">
        <w:t>а</w:t>
      </w:r>
      <w:r w:rsidRPr="000501E3">
        <w:t xml:space="preserve">дминистрацию </w:t>
      </w:r>
      <w:r w:rsidR="00322B21" w:rsidRPr="000501E3">
        <w:t>Чернянского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5211E0">
      <w:pPr>
        <w:pStyle w:val="af"/>
        <w:numPr>
          <w:ilvl w:val="0"/>
          <w:numId w:val="27"/>
        </w:numPr>
        <w:tabs>
          <w:tab w:val="clear" w:pos="899"/>
          <w:tab w:val="left" w:pos="851"/>
        </w:tabs>
        <w:ind w:left="0" w:firstLine="539"/>
      </w:pPr>
      <w:r w:rsidRPr="000501E3">
        <w:t>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5211E0">
      <w:pPr>
        <w:pStyle w:val="af"/>
        <w:numPr>
          <w:ilvl w:val="0"/>
          <w:numId w:val="27"/>
        </w:numPr>
        <w:tabs>
          <w:tab w:val="clear" w:pos="899"/>
          <w:tab w:val="left" w:pos="851"/>
        </w:tabs>
        <w:ind w:left="0" w:firstLine="539"/>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5211E0">
      <w:pPr>
        <w:pStyle w:val="af"/>
        <w:numPr>
          <w:ilvl w:val="0"/>
          <w:numId w:val="27"/>
        </w:numPr>
        <w:tabs>
          <w:tab w:val="clear" w:pos="899"/>
          <w:tab w:val="left" w:pos="851"/>
        </w:tabs>
        <w:ind w:left="0" w:firstLine="539"/>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26215D" w:rsidRDefault="00916340" w:rsidP="00B83319">
      <w:pPr>
        <w:pStyle w:val="af"/>
        <w:numPr>
          <w:ilvl w:val="0"/>
          <w:numId w:val="27"/>
        </w:numPr>
        <w:tabs>
          <w:tab w:val="clear" w:pos="899"/>
          <w:tab w:val="left" w:pos="851"/>
        </w:tabs>
        <w:ind w:left="0" w:firstLine="539"/>
        <w:jc w:val="both"/>
      </w:pPr>
      <w:r w:rsidRPr="0026215D">
        <w:t xml:space="preserve">В указанных случаях </w:t>
      </w:r>
      <w:proofErr w:type="gramStart"/>
      <w:r w:rsidRPr="0026215D">
        <w:t>контроль за</w:t>
      </w:r>
      <w:proofErr w:type="gramEnd"/>
      <w:r w:rsidRPr="0026215D">
        <w:t xml:space="preserve"> соблюдением требований осуществля</w:t>
      </w:r>
      <w:r w:rsidR="00B83319" w:rsidRPr="0026215D">
        <w:t>ю</w:t>
      </w:r>
      <w:r w:rsidRPr="0026215D">
        <w:t xml:space="preserve">т </w:t>
      </w:r>
      <w:r w:rsidR="00B83319" w:rsidRPr="0026215D">
        <w:t xml:space="preserve">уполномоченные должностные лица </w:t>
      </w:r>
      <w:r w:rsidR="00B83319" w:rsidRPr="00AA1F88">
        <w:t xml:space="preserve">(и (или) структурные подразделения) администрации Чернянского района </w:t>
      </w:r>
      <w:r w:rsidR="00B83319" w:rsidRPr="0026215D">
        <w:t>посредством проверки землеустроительной документации</w:t>
      </w:r>
      <w:r w:rsidRPr="0026215D">
        <w:t>.</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28" w:name="_Toc486492770"/>
      <w:r w:rsidRPr="000501E3">
        <w:t>Полномочия органов и должностных лиц местного самоуправления в области землепользования и застройки</w:t>
      </w:r>
      <w:bookmarkEnd w:id="28"/>
    </w:p>
    <w:p w:rsidR="008337DA" w:rsidRPr="0026215D" w:rsidRDefault="008337DA" w:rsidP="008337DA">
      <w:pPr>
        <w:pStyle w:val="af"/>
        <w:numPr>
          <w:ilvl w:val="0"/>
          <w:numId w:val="30"/>
        </w:numPr>
        <w:tabs>
          <w:tab w:val="left" w:pos="540"/>
          <w:tab w:val="left" w:pos="851"/>
        </w:tabs>
        <w:spacing w:before="240"/>
        <w:ind w:left="0" w:firstLine="567"/>
        <w:jc w:val="both"/>
      </w:pPr>
      <w:r w:rsidRPr="0026215D">
        <w:t xml:space="preserve">К полномочиям Муниципального совета Чернянского района в области землепользования и застройки относятся: </w:t>
      </w:r>
    </w:p>
    <w:p w:rsidR="008337DA" w:rsidRPr="0026215D" w:rsidRDefault="008337DA" w:rsidP="008337DA">
      <w:pPr>
        <w:tabs>
          <w:tab w:val="left" w:pos="540"/>
        </w:tabs>
        <w:ind w:firstLine="601"/>
        <w:jc w:val="both"/>
      </w:pPr>
      <w:r w:rsidRPr="0026215D">
        <w:t>- утверждение генеральных планов сельских поселений,</w:t>
      </w:r>
    </w:p>
    <w:p w:rsidR="008337DA" w:rsidRPr="0026215D" w:rsidRDefault="008337DA" w:rsidP="008337DA">
      <w:pPr>
        <w:tabs>
          <w:tab w:val="left" w:pos="540"/>
        </w:tabs>
        <w:ind w:firstLine="601"/>
        <w:jc w:val="both"/>
      </w:pPr>
      <w:r w:rsidRPr="0026215D">
        <w:t>- утверждение Правил землепользования и застройки сельских поселений, входящих в состав Чернянского района;</w:t>
      </w:r>
    </w:p>
    <w:p w:rsidR="008337DA" w:rsidRPr="0026215D" w:rsidRDefault="008337DA" w:rsidP="008337DA">
      <w:pPr>
        <w:ind w:firstLine="601"/>
        <w:jc w:val="both"/>
      </w:pPr>
      <w:r w:rsidRPr="0026215D">
        <w:t>- утверждение изменений в Генеральные планы и Правила землепользования и застройки сельских поселений, входящих в состав Чернянского района;</w:t>
      </w:r>
    </w:p>
    <w:p w:rsidR="008337DA" w:rsidRPr="0026215D" w:rsidRDefault="008337DA" w:rsidP="008337DA">
      <w:pPr>
        <w:ind w:firstLine="601"/>
      </w:pPr>
      <w:r w:rsidRPr="0026215D">
        <w:t>- утверждение местных нормативов градостроительного проектирования сельских поселений;</w:t>
      </w:r>
    </w:p>
    <w:p w:rsidR="008337DA" w:rsidRPr="0026215D" w:rsidRDefault="008337DA" w:rsidP="008337DA">
      <w:pPr>
        <w:ind w:firstLine="708"/>
        <w:jc w:val="both"/>
      </w:pPr>
      <w:r w:rsidRPr="0026215D">
        <w:t>- утверждение порядка осмотра зданий, сооружений и выдача рекомендаций об устранении выявленных в ходе таких осмотров нарушений;</w:t>
      </w:r>
    </w:p>
    <w:p w:rsidR="008337DA" w:rsidRPr="0026215D" w:rsidRDefault="008337DA" w:rsidP="008337DA">
      <w:pPr>
        <w:ind w:firstLine="601"/>
      </w:pPr>
      <w:r w:rsidRPr="0026215D">
        <w:t>- в случаях, установленных Уставом муниципального района «</w:t>
      </w:r>
      <w:proofErr w:type="spellStart"/>
      <w:r w:rsidRPr="0026215D">
        <w:t>Чернянский</w:t>
      </w:r>
      <w:proofErr w:type="spellEnd"/>
      <w:r w:rsidRPr="0026215D">
        <w:t xml:space="preserve"> район» Белгородской области - назначение и проведение публичных слушаний, в том числе:</w:t>
      </w:r>
    </w:p>
    <w:p w:rsidR="008337DA" w:rsidRPr="0026215D" w:rsidRDefault="008337DA" w:rsidP="008337DA">
      <w:pPr>
        <w:ind w:firstLine="601"/>
      </w:pPr>
      <w:r w:rsidRPr="0026215D">
        <w:t xml:space="preserve">по проектам правил землепользования и застройки, </w:t>
      </w:r>
    </w:p>
    <w:p w:rsidR="008337DA" w:rsidRPr="0026215D" w:rsidRDefault="008337DA" w:rsidP="008337DA">
      <w:pPr>
        <w:ind w:firstLine="601"/>
      </w:pPr>
      <w:r w:rsidRPr="0026215D">
        <w:t xml:space="preserve">по проектам планировки территорий и проектам межевания территорий, </w:t>
      </w:r>
    </w:p>
    <w:p w:rsidR="008337DA" w:rsidRPr="0026215D" w:rsidRDefault="008337DA" w:rsidP="008337DA">
      <w:pPr>
        <w:ind w:firstLine="601"/>
      </w:pPr>
      <w:r w:rsidRPr="0026215D">
        <w:t>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8337DA" w:rsidRPr="00676488" w:rsidRDefault="008337DA" w:rsidP="008337DA">
      <w:pPr>
        <w:ind w:firstLine="601"/>
        <w:rPr>
          <w:szCs w:val="28"/>
        </w:rPr>
      </w:pPr>
      <w:r w:rsidRPr="00676488">
        <w:t>- выполнение иных полномочий</w:t>
      </w:r>
      <w:r w:rsidR="00BA5F26" w:rsidRPr="00676488">
        <w:t xml:space="preserve"> </w:t>
      </w:r>
      <w:r w:rsidR="00BA5F26" w:rsidRPr="00676488">
        <w:rPr>
          <w:rFonts w:cs="Times New Roman"/>
        </w:rPr>
        <w:t>в соответствии с действующим законодательством и Уставом муниципального района «</w:t>
      </w:r>
      <w:proofErr w:type="spellStart"/>
      <w:r w:rsidR="00BA5F26" w:rsidRPr="00676488">
        <w:rPr>
          <w:rFonts w:cs="Times New Roman"/>
        </w:rPr>
        <w:t>Чернянский</w:t>
      </w:r>
      <w:proofErr w:type="spellEnd"/>
      <w:r w:rsidR="00BA5F26" w:rsidRPr="00676488">
        <w:rPr>
          <w:rFonts w:cs="Times New Roman"/>
        </w:rPr>
        <w:t xml:space="preserve"> район» Белгородской области.</w:t>
      </w:r>
    </w:p>
    <w:p w:rsidR="004256D7" w:rsidRPr="00166440" w:rsidRDefault="004256D7" w:rsidP="008337DA">
      <w:pPr>
        <w:pStyle w:val="af"/>
        <w:numPr>
          <w:ilvl w:val="0"/>
          <w:numId w:val="30"/>
        </w:numPr>
        <w:tabs>
          <w:tab w:val="left" w:pos="540"/>
          <w:tab w:val="left" w:pos="851"/>
        </w:tabs>
        <w:spacing w:before="240"/>
        <w:ind w:left="0" w:firstLine="567"/>
        <w:jc w:val="both"/>
        <w:rPr>
          <w:szCs w:val="28"/>
        </w:rPr>
      </w:pPr>
      <w:r w:rsidRPr="00166440">
        <w:rPr>
          <w:szCs w:val="28"/>
        </w:rPr>
        <w:t xml:space="preserve"> К полномочиям председателя </w:t>
      </w:r>
      <w:r w:rsidR="00666804" w:rsidRPr="00166440">
        <w:rPr>
          <w:szCs w:val="28"/>
        </w:rPr>
        <w:t>М</w:t>
      </w:r>
      <w:r w:rsidRPr="00166440">
        <w:rPr>
          <w:szCs w:val="28"/>
        </w:rPr>
        <w:t xml:space="preserve">униципального совета </w:t>
      </w:r>
      <w:r w:rsidR="00666804" w:rsidRPr="00166440">
        <w:rPr>
          <w:szCs w:val="28"/>
        </w:rPr>
        <w:t>Чернянского района</w:t>
      </w:r>
      <w:r w:rsidRPr="00166440">
        <w:rPr>
          <w:szCs w:val="28"/>
        </w:rPr>
        <w:t xml:space="preserve">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главы администрации </w:t>
      </w:r>
      <w:r w:rsidR="00C02192" w:rsidRPr="000501E3">
        <w:rPr>
          <w:rFonts w:eastAsiaTheme="minorHAnsi"/>
          <w:szCs w:val="24"/>
        </w:rPr>
        <w:t>Чернянского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утверждение документации по планировке территории;</w:t>
      </w:r>
    </w:p>
    <w:p w:rsidR="004256D7" w:rsidRPr="000501E3" w:rsidRDefault="004256D7" w:rsidP="00166440">
      <w:pPr>
        <w:pStyle w:val="S"/>
        <w:spacing w:line="240" w:lineRule="auto"/>
        <w:ind w:firstLine="567"/>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166440">
      <w:pPr>
        <w:ind w:firstLine="567"/>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166440">
      <w:pPr>
        <w:ind w:firstLine="567"/>
        <w:jc w:val="both"/>
        <w:rPr>
          <w:szCs w:val="28"/>
        </w:rPr>
      </w:pPr>
      <w:r w:rsidRPr="000501E3">
        <w:rPr>
          <w:szCs w:val="28"/>
        </w:rPr>
        <w:t>- принятие решения о подготовке проекта изменений в</w:t>
      </w:r>
      <w:r w:rsidR="00D8009C">
        <w:rPr>
          <w:szCs w:val="28"/>
        </w:rPr>
        <w:t xml:space="preserve"> Правила</w:t>
      </w:r>
      <w:r w:rsidRPr="000501E3">
        <w:rPr>
          <w:color w:val="000000"/>
          <w:szCs w:val="28"/>
        </w:rPr>
        <w:t>.</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администрации </w:t>
      </w:r>
      <w:r w:rsidR="00C02192" w:rsidRPr="000501E3">
        <w:rPr>
          <w:rFonts w:eastAsiaTheme="minorHAnsi"/>
          <w:szCs w:val="24"/>
        </w:rPr>
        <w:t>Чернянского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обеспечение разработки документации по планировке территории;</w:t>
      </w:r>
    </w:p>
    <w:p w:rsidR="004256D7" w:rsidRPr="000501E3" w:rsidRDefault="004256D7" w:rsidP="00166440">
      <w:pPr>
        <w:ind w:firstLine="567"/>
        <w:jc w:val="both"/>
        <w:rPr>
          <w:szCs w:val="28"/>
        </w:rPr>
      </w:pPr>
      <w:r w:rsidRPr="000501E3">
        <w:rPr>
          <w:szCs w:val="28"/>
        </w:rPr>
        <w:t>- формирование земельных участков как объектов недвижимости;</w:t>
      </w:r>
    </w:p>
    <w:p w:rsidR="004256D7" w:rsidRPr="000501E3" w:rsidRDefault="004256D7" w:rsidP="00166440">
      <w:pPr>
        <w:ind w:firstLine="567"/>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166440">
      <w:pPr>
        <w:ind w:firstLine="567"/>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980582" w:rsidRPr="0026215D" w:rsidRDefault="00980582" w:rsidP="00166440">
      <w:pPr>
        <w:pStyle w:val="af"/>
        <w:numPr>
          <w:ilvl w:val="0"/>
          <w:numId w:val="30"/>
        </w:numPr>
        <w:tabs>
          <w:tab w:val="left" w:pos="540"/>
          <w:tab w:val="left" w:pos="851"/>
        </w:tabs>
        <w:spacing w:before="240"/>
        <w:ind w:left="0" w:firstLine="567"/>
        <w:jc w:val="both"/>
        <w:rPr>
          <w:szCs w:val="28"/>
        </w:rPr>
      </w:pPr>
      <w:proofErr w:type="gramStart"/>
      <w:r w:rsidRPr="0026215D">
        <w:lastRenderedPageBreak/>
        <w:t>В случаях и в порядке, установленных действующим законодательством, Уставом муниципального района «</w:t>
      </w:r>
      <w:proofErr w:type="spellStart"/>
      <w:r w:rsidRPr="0026215D">
        <w:t>Чернянский</w:t>
      </w:r>
      <w:proofErr w:type="spellEnd"/>
      <w:r w:rsidRPr="0026215D">
        <w:t xml:space="preserve"> район» Белгородской области, и соответствующим решением Муниципального совета Чернянского района о Порядке заключения соглашений с органами местного самоуправления поселений, входящих в состав Чернянского района, о передаче (принятии) осуществления части полномочий по решению вопросов местного значения, органы местного самоуправления Чернянского района вправе заключать соглашения с органами местного самоуправления </w:t>
      </w:r>
      <w:proofErr w:type="spellStart"/>
      <w:r w:rsidR="007F3935">
        <w:t>Ездоченск</w:t>
      </w:r>
      <w:r w:rsidRPr="0026215D">
        <w:t>ого</w:t>
      </w:r>
      <w:proofErr w:type="spellEnd"/>
      <w:proofErr w:type="gramEnd"/>
      <w:r w:rsidRPr="0026215D">
        <w:t xml:space="preserve"> сельского поселения муниципального района «</w:t>
      </w:r>
      <w:proofErr w:type="spellStart"/>
      <w:r w:rsidRPr="0026215D">
        <w:t>Чернянский</w:t>
      </w:r>
      <w:proofErr w:type="spellEnd"/>
      <w:r w:rsidRPr="0026215D">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26215D">
        <w:rPr>
          <w:szCs w:val="28"/>
        </w:rPr>
        <w:t xml:space="preserve">При заключении соглашений о передаче </w:t>
      </w:r>
      <w:r w:rsidR="00DC65A1" w:rsidRPr="0026215D">
        <w:rPr>
          <w:szCs w:val="28"/>
        </w:rPr>
        <w:t xml:space="preserve">части </w:t>
      </w:r>
      <w:r w:rsidRPr="0026215D">
        <w:rPr>
          <w:szCs w:val="28"/>
        </w:rPr>
        <w:t>полном</w:t>
      </w:r>
      <w:r w:rsidRPr="000501E3">
        <w:rPr>
          <w:szCs w:val="28"/>
        </w:rPr>
        <w:t xml:space="preserve">очий по землепользованию и застройки органов местного самоуправления </w:t>
      </w:r>
      <w:r w:rsidR="00666804" w:rsidRPr="00555609">
        <w:rPr>
          <w:rFonts w:eastAsiaTheme="minorHAnsi"/>
          <w:szCs w:val="24"/>
        </w:rPr>
        <w:t>Чернянского района</w:t>
      </w:r>
      <w:r w:rsidR="00666804">
        <w:rPr>
          <w:szCs w:val="28"/>
        </w:rPr>
        <w:t xml:space="preserve"> </w:t>
      </w:r>
      <w:r w:rsidRPr="000501E3">
        <w:rPr>
          <w:szCs w:val="28"/>
        </w:rPr>
        <w:t xml:space="preserve">органам местного самоуправления </w:t>
      </w:r>
      <w:proofErr w:type="spellStart"/>
      <w:r w:rsidR="007F3935">
        <w:t>Ездоченск</w:t>
      </w:r>
      <w:r w:rsidR="00670DBC">
        <w:t>ого</w:t>
      </w:r>
      <w:proofErr w:type="spellEnd"/>
      <w:r w:rsidR="00670DBC">
        <w:t xml:space="preserve"> сельского поселения</w:t>
      </w:r>
      <w:r w:rsidRPr="000501E3">
        <w:rPr>
          <w:szCs w:val="28"/>
        </w:rPr>
        <w:t xml:space="preserve">  период действия соглашений полномочия </w:t>
      </w:r>
      <w:r w:rsidR="00666804">
        <w:rPr>
          <w:szCs w:val="28"/>
        </w:rPr>
        <w:t>М</w:t>
      </w:r>
      <w:r w:rsidRPr="000501E3">
        <w:rPr>
          <w:szCs w:val="28"/>
        </w:rPr>
        <w:t xml:space="preserve">униципального совета </w:t>
      </w:r>
      <w:r w:rsidR="00C02192">
        <w:rPr>
          <w:szCs w:val="28"/>
        </w:rPr>
        <w:t>Чернянского района</w:t>
      </w:r>
      <w:r w:rsidRPr="000501E3">
        <w:rPr>
          <w:szCs w:val="28"/>
        </w:rPr>
        <w:t xml:space="preserve">, предусмотренные настоящими </w:t>
      </w:r>
      <w:r w:rsidR="00D8009C">
        <w:rPr>
          <w:szCs w:val="28"/>
        </w:rPr>
        <w:t>П</w:t>
      </w:r>
      <w:r w:rsidRPr="000501E3">
        <w:rPr>
          <w:szCs w:val="28"/>
        </w:rPr>
        <w:t xml:space="preserve">равилами и градостроительным законодательством осуществляются земским собранием </w:t>
      </w:r>
      <w:proofErr w:type="spellStart"/>
      <w:r w:rsidR="007F3935">
        <w:t>Ездоченск</w:t>
      </w:r>
      <w:r w:rsidR="00670DBC">
        <w:t>ого</w:t>
      </w:r>
      <w:proofErr w:type="spellEnd"/>
      <w:r w:rsidR="00670DBC">
        <w:t xml:space="preserve"> сельского поселения</w:t>
      </w:r>
      <w:r w:rsidRPr="000501E3">
        <w:rPr>
          <w:szCs w:val="28"/>
        </w:rPr>
        <w:t xml:space="preserve">. Полномочия администрации </w:t>
      </w:r>
      <w:r w:rsidR="00C02192" w:rsidRPr="000501E3">
        <w:rPr>
          <w:rFonts w:eastAsiaTheme="minorHAnsi"/>
          <w:szCs w:val="24"/>
        </w:rPr>
        <w:t>Чернянского района</w:t>
      </w:r>
      <w:r w:rsidRPr="000501E3">
        <w:rPr>
          <w:szCs w:val="28"/>
        </w:rPr>
        <w:t xml:space="preserve">, предусмотренные настоящими Правилами и градостроительным законодательством, осуществляются администрацией </w:t>
      </w:r>
      <w:proofErr w:type="spellStart"/>
      <w:r w:rsidR="007F3935">
        <w:t>Ездоченск</w:t>
      </w:r>
      <w:r w:rsidR="00670DBC">
        <w:t>ого</w:t>
      </w:r>
      <w:proofErr w:type="spellEnd"/>
      <w:r w:rsidR="00670DBC">
        <w:t xml:space="preserve"> сельского поселения</w:t>
      </w:r>
      <w:r w:rsidRPr="000501E3">
        <w:rPr>
          <w:szCs w:val="28"/>
        </w:rPr>
        <w:t>.</w:t>
      </w:r>
    </w:p>
    <w:p w:rsidR="004256D7" w:rsidRPr="000501E3" w:rsidRDefault="004256D7" w:rsidP="00191989"/>
    <w:p w:rsidR="004256D7" w:rsidRPr="000501E3" w:rsidRDefault="004256D7" w:rsidP="004256D7">
      <w:pPr>
        <w:pStyle w:val="3"/>
        <w:ind w:left="1701" w:hanging="850"/>
        <w:rPr>
          <w:b w:val="0"/>
          <w:szCs w:val="28"/>
        </w:rPr>
      </w:pPr>
      <w:r w:rsidRPr="000501E3">
        <w:t xml:space="preserve"> </w:t>
      </w:r>
      <w:bookmarkStart w:id="29" w:name="_Toc486492771"/>
      <w:r w:rsidR="00F328D4" w:rsidRPr="000501E3">
        <w:t>Состав и порядок деятельности комиссии</w:t>
      </w:r>
      <w:bookmarkEnd w:id="29"/>
    </w:p>
    <w:p w:rsidR="004256D7" w:rsidRPr="000501E3" w:rsidRDefault="004256D7" w:rsidP="00EB32DC">
      <w:pPr>
        <w:ind w:firstLine="567"/>
      </w:pPr>
    </w:p>
    <w:p w:rsidR="00916340" w:rsidRPr="000501E3" w:rsidRDefault="00916340" w:rsidP="00EB32DC">
      <w:pPr>
        <w:pStyle w:val="af"/>
        <w:numPr>
          <w:ilvl w:val="0"/>
          <w:numId w:val="28"/>
        </w:numPr>
        <w:ind w:left="0" w:firstLine="567"/>
        <w:jc w:val="both"/>
      </w:pPr>
      <w:r w:rsidRPr="000501E3">
        <w:t xml:space="preserve">Комиссия по землепользованию и застройке (далее – Комиссия) является постоянно действующим консультативным органом при Главе администрации </w:t>
      </w:r>
      <w:r w:rsidR="00322B21" w:rsidRPr="000501E3">
        <w:t xml:space="preserve">Чернянского района </w:t>
      </w:r>
      <w:r w:rsidRPr="000501E3">
        <w:t>и формируется для обеспечения реализации настоящих Правил.</w:t>
      </w:r>
    </w:p>
    <w:p w:rsidR="00916340" w:rsidRPr="000501E3" w:rsidRDefault="00916340" w:rsidP="00EB32DC">
      <w:pPr>
        <w:pStyle w:val="af"/>
        <w:numPr>
          <w:ilvl w:val="0"/>
          <w:numId w:val="28"/>
        </w:numPr>
        <w:ind w:left="0" w:firstLine="567"/>
        <w:jc w:val="both"/>
      </w:pPr>
      <w:r w:rsidRPr="000501E3">
        <w:t xml:space="preserve">Комиссия формируется на основании постановления администрации </w:t>
      </w:r>
      <w:r w:rsidR="00322B21" w:rsidRPr="000501E3">
        <w:t>Чернянского района</w:t>
      </w:r>
      <w:r w:rsidR="000E6F94" w:rsidRPr="000501E3">
        <w:t xml:space="preserve"> </w:t>
      </w:r>
      <w:r w:rsidRPr="000501E3">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r w:rsidR="00322B21" w:rsidRPr="000501E3">
        <w:t>Чернянского района</w:t>
      </w:r>
      <w:r w:rsidRPr="000501E3">
        <w:t xml:space="preserve">. </w:t>
      </w:r>
    </w:p>
    <w:p w:rsidR="00916340" w:rsidRPr="000501E3" w:rsidRDefault="00916340" w:rsidP="00EB32DC">
      <w:pPr>
        <w:pStyle w:val="af"/>
        <w:numPr>
          <w:ilvl w:val="0"/>
          <w:numId w:val="28"/>
        </w:numPr>
        <w:ind w:left="0" w:firstLine="567"/>
        <w:jc w:val="both"/>
      </w:pPr>
      <w:r w:rsidRPr="000501E3">
        <w:t>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7F3935">
        <w:t>Ездоченск</w:t>
      </w:r>
      <w:r w:rsidR="00670DBC">
        <w:t>ого</w:t>
      </w:r>
      <w:proofErr w:type="spellEnd"/>
      <w:r w:rsidR="00670DBC">
        <w:t xml:space="preserve"> сельского поселения</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00C02192">
        <w:t>а</w:t>
      </w:r>
      <w:r w:rsidRPr="000501E3">
        <w:t xml:space="preserve">дминистрации </w:t>
      </w:r>
      <w:proofErr w:type="spellStart"/>
      <w:r w:rsidR="007F3935">
        <w:t>Ездоченск</w:t>
      </w:r>
      <w:r w:rsidR="00670DBC">
        <w:t>ого</w:t>
      </w:r>
      <w:proofErr w:type="spellEnd"/>
      <w:r w:rsidR="00670DBC">
        <w:t xml:space="preserve"> сельского поселения</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EB32DC">
      <w:pPr>
        <w:pStyle w:val="af"/>
        <w:numPr>
          <w:ilvl w:val="0"/>
          <w:numId w:val="28"/>
        </w:numPr>
        <w:ind w:left="0" w:firstLine="567"/>
        <w:jc w:val="both"/>
      </w:pPr>
      <w:r w:rsidRPr="009E57B7">
        <w:t xml:space="preserve">Председателем Комиссии назначается заместитель Главы администрации </w:t>
      </w:r>
      <w:r w:rsidR="00C02192" w:rsidRPr="000501E3">
        <w:rPr>
          <w:rFonts w:eastAsiaTheme="minorHAnsi"/>
          <w:szCs w:val="24"/>
        </w:rPr>
        <w:t>Чернянского района</w:t>
      </w:r>
      <w:r w:rsidRPr="009E57B7">
        <w:t xml:space="preserve"> по вопросам капитального строительства и землепользования.</w:t>
      </w:r>
    </w:p>
    <w:p w:rsidR="00F957F4" w:rsidRPr="0026215D" w:rsidRDefault="00F957F4" w:rsidP="00F957F4">
      <w:pPr>
        <w:pStyle w:val="af"/>
        <w:numPr>
          <w:ilvl w:val="0"/>
          <w:numId w:val="28"/>
        </w:numPr>
        <w:tabs>
          <w:tab w:val="clear" w:pos="899"/>
          <w:tab w:val="num" w:pos="993"/>
        </w:tabs>
        <w:ind w:left="0" w:firstLine="567"/>
        <w:jc w:val="both"/>
        <w:rPr>
          <w:color w:val="000000" w:themeColor="text1"/>
        </w:rPr>
      </w:pPr>
      <w:r w:rsidRPr="0026215D">
        <w:rPr>
          <w:color w:val="000000" w:themeColor="text1"/>
        </w:rPr>
        <w:t>В состав Комиссии входят руководители структурных подразделений администрации Чернянского района по направлениям работы:</w:t>
      </w:r>
    </w:p>
    <w:p w:rsidR="00F957F4" w:rsidRPr="0026215D" w:rsidRDefault="00F957F4" w:rsidP="00F957F4">
      <w:pPr>
        <w:pStyle w:val="af"/>
        <w:ind w:left="0" w:firstLine="567"/>
        <w:jc w:val="both"/>
        <w:rPr>
          <w:color w:val="000000" w:themeColor="text1"/>
        </w:rPr>
      </w:pPr>
      <w:r w:rsidRPr="0026215D">
        <w:rPr>
          <w:color w:val="000000" w:themeColor="text1"/>
        </w:rPr>
        <w:t>- архитектура;</w:t>
      </w:r>
    </w:p>
    <w:p w:rsidR="00F957F4" w:rsidRPr="0026215D" w:rsidRDefault="00F957F4" w:rsidP="00F957F4">
      <w:pPr>
        <w:pStyle w:val="af"/>
        <w:ind w:left="0" w:firstLine="567"/>
        <w:jc w:val="both"/>
        <w:rPr>
          <w:color w:val="000000" w:themeColor="text1"/>
        </w:rPr>
      </w:pPr>
      <w:r w:rsidRPr="0026215D">
        <w:rPr>
          <w:color w:val="000000" w:themeColor="text1"/>
        </w:rPr>
        <w:t>- экономика;</w:t>
      </w:r>
    </w:p>
    <w:p w:rsidR="00F957F4" w:rsidRPr="0026215D" w:rsidRDefault="00F957F4" w:rsidP="00F957F4">
      <w:pPr>
        <w:pStyle w:val="af"/>
        <w:ind w:left="0" w:firstLine="567"/>
        <w:jc w:val="both"/>
        <w:rPr>
          <w:color w:val="000000" w:themeColor="text1"/>
        </w:rPr>
      </w:pPr>
      <w:r w:rsidRPr="0026215D">
        <w:rPr>
          <w:color w:val="000000" w:themeColor="text1"/>
        </w:rPr>
        <w:t>- управление имуществом;</w:t>
      </w:r>
    </w:p>
    <w:p w:rsidR="00F957F4" w:rsidRPr="0026215D" w:rsidRDefault="00F957F4" w:rsidP="00F957F4">
      <w:pPr>
        <w:pStyle w:val="af"/>
        <w:ind w:left="0" w:firstLine="567"/>
        <w:jc w:val="both"/>
        <w:rPr>
          <w:color w:val="000000" w:themeColor="text1"/>
        </w:rPr>
      </w:pPr>
      <w:r w:rsidRPr="0026215D">
        <w:rPr>
          <w:color w:val="000000" w:themeColor="text1"/>
        </w:rPr>
        <w:t>- экология и природопользование;</w:t>
      </w:r>
    </w:p>
    <w:p w:rsidR="00F957F4" w:rsidRPr="0026215D" w:rsidRDefault="00F957F4" w:rsidP="00F957F4">
      <w:pPr>
        <w:pStyle w:val="af"/>
        <w:ind w:left="0" w:firstLine="567"/>
        <w:jc w:val="both"/>
        <w:rPr>
          <w:color w:val="000000" w:themeColor="text1"/>
        </w:rPr>
      </w:pPr>
      <w:r w:rsidRPr="0026215D">
        <w:rPr>
          <w:color w:val="000000" w:themeColor="text1"/>
        </w:rPr>
        <w:t>- инвестиционная деятельность;</w:t>
      </w:r>
    </w:p>
    <w:p w:rsidR="00F957F4" w:rsidRPr="0026215D" w:rsidRDefault="00F957F4" w:rsidP="00F957F4">
      <w:pPr>
        <w:pStyle w:val="af"/>
        <w:ind w:left="0" w:firstLine="567"/>
        <w:jc w:val="both"/>
        <w:rPr>
          <w:color w:val="000000" w:themeColor="text1"/>
        </w:rPr>
      </w:pPr>
      <w:r w:rsidRPr="0026215D">
        <w:rPr>
          <w:color w:val="000000" w:themeColor="text1"/>
        </w:rPr>
        <w:t>- юридические услуги;</w:t>
      </w:r>
    </w:p>
    <w:p w:rsidR="00F957F4" w:rsidRPr="0026215D" w:rsidRDefault="00F957F4" w:rsidP="00F957F4">
      <w:pPr>
        <w:pStyle w:val="af"/>
        <w:ind w:left="0" w:firstLine="567"/>
        <w:jc w:val="both"/>
        <w:rPr>
          <w:color w:val="000000" w:themeColor="text1"/>
        </w:rPr>
      </w:pPr>
      <w:r w:rsidRPr="0026215D">
        <w:rPr>
          <w:color w:val="000000" w:themeColor="text1"/>
        </w:rPr>
        <w:t>- информационные технологии;</w:t>
      </w:r>
    </w:p>
    <w:p w:rsidR="00F957F4" w:rsidRPr="00BB2F1F" w:rsidRDefault="00F957F4" w:rsidP="00F957F4">
      <w:pPr>
        <w:pStyle w:val="af"/>
        <w:ind w:left="0" w:firstLine="567"/>
        <w:jc w:val="both"/>
        <w:rPr>
          <w:color w:val="000000" w:themeColor="text1"/>
        </w:rPr>
      </w:pPr>
      <w:r w:rsidRPr="0026215D">
        <w:rPr>
          <w:color w:val="000000" w:themeColor="text1"/>
        </w:rPr>
        <w:t>- благоустройство.</w:t>
      </w:r>
    </w:p>
    <w:p w:rsidR="00916340" w:rsidRPr="009E57B7" w:rsidRDefault="00916340" w:rsidP="00EB32DC">
      <w:pPr>
        <w:pStyle w:val="af"/>
        <w:numPr>
          <w:ilvl w:val="0"/>
          <w:numId w:val="28"/>
        </w:numPr>
        <w:ind w:left="0" w:firstLine="567"/>
        <w:jc w:val="both"/>
      </w:pPr>
      <w:r w:rsidRPr="009E57B7">
        <w:t xml:space="preserve">Общая численность Комиссии определяется постановлением </w:t>
      </w:r>
      <w:r w:rsidR="00C27307" w:rsidRPr="009A1910">
        <w:t xml:space="preserve">администрации </w:t>
      </w:r>
      <w:r w:rsidR="00C27307" w:rsidRPr="009E57B7">
        <w:t>Чернянского района.</w:t>
      </w:r>
      <w:r w:rsidR="00EC64B4">
        <w:t xml:space="preserve"> </w:t>
      </w:r>
      <w:r w:rsidR="00EC64B4" w:rsidRPr="00BB2F1F">
        <w:rPr>
          <w:color w:val="000000" w:themeColor="text1"/>
        </w:rPr>
        <w:t xml:space="preserve">Решения Комиссии принимаются простым большинством голосов, при </w:t>
      </w:r>
      <w:r w:rsidR="00EC64B4" w:rsidRPr="00BB2F1F">
        <w:rPr>
          <w:color w:val="000000" w:themeColor="text1"/>
        </w:rPr>
        <w:lastRenderedPageBreak/>
        <w:t>наличии кворума не менее двух третей от общего числа членов Комиссии. При равенстве голосов голос председателя Комиссии является решающим.</w:t>
      </w:r>
    </w:p>
    <w:p w:rsidR="00916340" w:rsidRPr="009E57B7" w:rsidRDefault="00916340" w:rsidP="00EB32DC">
      <w:pPr>
        <w:pStyle w:val="af"/>
        <w:numPr>
          <w:ilvl w:val="0"/>
          <w:numId w:val="28"/>
        </w:numPr>
        <w:ind w:left="0"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EB32DC">
      <w:pPr>
        <w:pStyle w:val="af"/>
        <w:numPr>
          <w:ilvl w:val="0"/>
          <w:numId w:val="28"/>
        </w:numPr>
        <w:ind w:left="0" w:firstLine="567"/>
        <w:jc w:val="both"/>
      </w:pPr>
      <w:r w:rsidRPr="009E57B7">
        <w:t xml:space="preserve">Секретарём Комиссии является сотрудник </w:t>
      </w:r>
      <w:r w:rsidR="002E07CC">
        <w:t>структурного подразделения в области архитектуры и градостроительства</w:t>
      </w:r>
      <w:r w:rsidRPr="009E57B7">
        <w:t xml:space="preserve"> </w:t>
      </w:r>
      <w:r w:rsidR="00C02192">
        <w:t>а</w:t>
      </w:r>
      <w:r w:rsidRPr="009E57B7">
        <w:t xml:space="preserve">дминистрации </w:t>
      </w:r>
      <w:r w:rsidR="00C02192" w:rsidRPr="00EB32DC">
        <w:t>Чернянского района</w:t>
      </w:r>
      <w:r w:rsidRPr="009E57B7">
        <w:t>.</w:t>
      </w:r>
    </w:p>
    <w:p w:rsidR="00916340" w:rsidRPr="000501E3" w:rsidRDefault="00916340" w:rsidP="00EB32DC">
      <w:pPr>
        <w:pStyle w:val="af"/>
        <w:numPr>
          <w:ilvl w:val="0"/>
          <w:numId w:val="28"/>
        </w:numPr>
        <w:ind w:left="0"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EB32DC">
      <w:pPr>
        <w:pStyle w:val="af"/>
        <w:numPr>
          <w:ilvl w:val="0"/>
          <w:numId w:val="28"/>
        </w:numPr>
        <w:ind w:left="0" w:firstLine="567"/>
        <w:jc w:val="both"/>
      </w:pPr>
      <w:r w:rsidRPr="000501E3">
        <w:t>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EB32DC">
      <w:pPr>
        <w:pStyle w:val="af"/>
        <w:numPr>
          <w:ilvl w:val="0"/>
          <w:numId w:val="28"/>
        </w:numPr>
        <w:ind w:left="0"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EB32DC">
      <w:pPr>
        <w:pStyle w:val="af"/>
        <w:numPr>
          <w:ilvl w:val="0"/>
          <w:numId w:val="28"/>
        </w:numPr>
        <w:ind w:left="0"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EB32DC">
      <w:pPr>
        <w:pStyle w:val="af"/>
        <w:numPr>
          <w:ilvl w:val="0"/>
          <w:numId w:val="28"/>
        </w:numPr>
        <w:ind w:left="0" w:firstLine="567"/>
        <w:jc w:val="both"/>
      </w:pPr>
      <w:r w:rsidRPr="000501E3">
        <w:t>Информация о работе Комиссии является открытой для всех заинтересованных лиц.</w:t>
      </w:r>
    </w:p>
    <w:p w:rsidR="00916340" w:rsidRPr="000501E3" w:rsidRDefault="00916340" w:rsidP="00191989">
      <w:pPr>
        <w:ind w:firstLine="567"/>
        <w:jc w:val="both"/>
      </w:pPr>
    </w:p>
    <w:p w:rsidR="00137D67" w:rsidRPr="000501E3" w:rsidRDefault="00137D67" w:rsidP="00191989">
      <w:pPr>
        <w:ind w:firstLine="567"/>
        <w:jc w:val="both"/>
      </w:pPr>
    </w:p>
    <w:p w:rsidR="00137D67" w:rsidRPr="000501E3" w:rsidRDefault="00137D67" w:rsidP="00137D67">
      <w:pPr>
        <w:pStyle w:val="20"/>
        <w:pageBreakBefore/>
      </w:pPr>
      <w:r w:rsidRPr="000501E3">
        <w:lastRenderedPageBreak/>
        <w:t xml:space="preserve"> </w:t>
      </w:r>
      <w:bookmarkStart w:id="30" w:name="_Toc486492772"/>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137D67" w:rsidRPr="000501E3" w:rsidRDefault="00137D67" w:rsidP="00137D67">
      <w:pPr>
        <w:pStyle w:val="3"/>
        <w:ind w:left="1560" w:hanging="567"/>
      </w:pPr>
      <w:bookmarkStart w:id="31" w:name="_Toc486492773"/>
      <w:r w:rsidRPr="000501E3">
        <w:t>Виды разрешенного использования земельных участков и объектов капитального строительства.</w:t>
      </w:r>
      <w:bookmarkEnd w:id="31"/>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2" w:name="_Toc486492774"/>
      <w:r w:rsidRPr="000501E3">
        <w:t>Общий порядок изменения видов разрешенного использования земельных участков и объектов капитального строительства</w:t>
      </w:r>
      <w:bookmarkEnd w:id="32"/>
    </w:p>
    <w:p w:rsidR="00137D67" w:rsidRPr="000501E3" w:rsidRDefault="00137D67" w:rsidP="00B474BD">
      <w:pPr>
        <w:tabs>
          <w:tab w:val="left" w:pos="851"/>
        </w:tabs>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B474BD">
      <w:pPr>
        <w:tabs>
          <w:tab w:val="left" w:pos="851"/>
        </w:tabs>
        <w:ind w:firstLine="540"/>
        <w:jc w:val="both"/>
        <w:rPr>
          <w:szCs w:val="20"/>
        </w:rPr>
      </w:pPr>
      <w:r w:rsidRPr="000501E3">
        <w:rPr>
          <w:szCs w:val="20"/>
        </w:rPr>
        <w:t>2.</w:t>
      </w:r>
      <w:r w:rsidRPr="000501E3">
        <w:rPr>
          <w:szCs w:val="20"/>
        </w:rPr>
        <w:tab/>
      </w:r>
      <w:proofErr w:type="gramStart"/>
      <w:r w:rsidRPr="000501E3">
        <w:rPr>
          <w:szCs w:val="20"/>
        </w:rPr>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137D67" w:rsidRPr="000501E3" w:rsidRDefault="00B474BD" w:rsidP="00B474BD">
      <w:pPr>
        <w:tabs>
          <w:tab w:val="left" w:pos="851"/>
        </w:tabs>
        <w:ind w:firstLine="540"/>
        <w:jc w:val="both"/>
        <w:rPr>
          <w:szCs w:val="20"/>
        </w:rPr>
      </w:pPr>
      <w:r>
        <w:rPr>
          <w:szCs w:val="20"/>
        </w:rPr>
        <w:t xml:space="preserve">3. </w:t>
      </w:r>
      <w:r w:rsidR="00137D67"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B474BD" w:rsidP="00B474BD">
      <w:pPr>
        <w:tabs>
          <w:tab w:val="left" w:pos="851"/>
        </w:tabs>
        <w:ind w:firstLine="540"/>
        <w:jc w:val="both"/>
        <w:rPr>
          <w:szCs w:val="20"/>
        </w:rPr>
      </w:pPr>
      <w:r>
        <w:rPr>
          <w:szCs w:val="20"/>
        </w:rPr>
        <w:t>4</w:t>
      </w:r>
      <w:r w:rsidR="00137D67" w:rsidRPr="000501E3">
        <w:rPr>
          <w:szCs w:val="20"/>
        </w:rPr>
        <w:t>.</w:t>
      </w:r>
      <w:r w:rsidR="00137D67" w:rsidRPr="000501E3">
        <w:rPr>
          <w:szCs w:val="20"/>
        </w:rPr>
        <w:tab/>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w:t>
      </w:r>
      <w:r w:rsidR="00666804" w:rsidRPr="00555609">
        <w:t>Чернянского района</w:t>
      </w:r>
      <w:r w:rsidR="00137D67" w:rsidRPr="000501E3">
        <w:rPr>
          <w:szCs w:val="20"/>
        </w:rPr>
        <w:t xml:space="preserve"> и сельского поселения.</w:t>
      </w:r>
    </w:p>
    <w:p w:rsidR="00137D67" w:rsidRPr="000501E3" w:rsidRDefault="00B474BD" w:rsidP="00B474BD">
      <w:pPr>
        <w:tabs>
          <w:tab w:val="left" w:pos="851"/>
        </w:tabs>
        <w:ind w:firstLine="540"/>
        <w:jc w:val="both"/>
        <w:rPr>
          <w:szCs w:val="20"/>
        </w:rPr>
      </w:pPr>
      <w:r>
        <w:rPr>
          <w:szCs w:val="20"/>
        </w:rPr>
        <w:t>5</w:t>
      </w:r>
      <w:r w:rsidR="00137D67" w:rsidRPr="000501E3">
        <w:rPr>
          <w:szCs w:val="20"/>
        </w:rPr>
        <w:t>.</w:t>
      </w:r>
      <w:r w:rsidR="00137D67"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B474BD" w:rsidP="00B474BD">
      <w:pPr>
        <w:tabs>
          <w:tab w:val="left" w:pos="851"/>
        </w:tabs>
        <w:ind w:firstLine="540"/>
        <w:jc w:val="both"/>
        <w:rPr>
          <w:szCs w:val="20"/>
        </w:rPr>
      </w:pPr>
      <w:r>
        <w:rPr>
          <w:szCs w:val="20"/>
        </w:rPr>
        <w:t>6</w:t>
      </w:r>
      <w:r w:rsidR="00137D67" w:rsidRPr="000501E3">
        <w:rPr>
          <w:szCs w:val="20"/>
        </w:rPr>
        <w:t>.</w:t>
      </w:r>
      <w:r w:rsidR="00137D67" w:rsidRPr="000501E3">
        <w:rPr>
          <w:szCs w:val="20"/>
        </w:rPr>
        <w:tab/>
        <w:t>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B474BD" w:rsidP="00B474BD">
      <w:pPr>
        <w:tabs>
          <w:tab w:val="left" w:pos="851"/>
        </w:tabs>
        <w:ind w:firstLine="540"/>
        <w:jc w:val="both"/>
        <w:rPr>
          <w:szCs w:val="20"/>
        </w:rPr>
      </w:pPr>
      <w:r>
        <w:rPr>
          <w:szCs w:val="20"/>
        </w:rPr>
        <w:t xml:space="preserve">7. </w:t>
      </w:r>
      <w:r w:rsidR="00137D67"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3" w:name="_Toc486492775"/>
      <w:r w:rsidRPr="000501E3">
        <w:lastRenderedPageBreak/>
        <w:t>Порядок предоставления разрешения на условно разрешенный вид использования земельного участка или объекта капитального строительства</w:t>
      </w:r>
      <w:bookmarkEnd w:id="33"/>
    </w:p>
    <w:p w:rsidR="00137D67" w:rsidRPr="000501E3" w:rsidRDefault="00137D67" w:rsidP="00137D67">
      <w:pPr>
        <w:ind w:firstLine="540"/>
        <w:jc w:val="both"/>
        <w:rPr>
          <w:b/>
          <w:szCs w:val="20"/>
        </w:rPr>
      </w:pPr>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w:t>
      </w:r>
      <w:r w:rsidR="00D8009C">
        <w:rPr>
          <w:szCs w:val="20"/>
        </w:rPr>
        <w:t>П</w:t>
      </w:r>
      <w:r w:rsidRPr="000501E3">
        <w:rPr>
          <w:szCs w:val="20"/>
        </w:rPr>
        <w:t>равилам.</w:t>
      </w:r>
    </w:p>
    <w:p w:rsidR="002842B1" w:rsidRPr="002842B1" w:rsidRDefault="00137D67" w:rsidP="002842B1">
      <w:pPr>
        <w:tabs>
          <w:tab w:val="left" w:pos="851"/>
        </w:tabs>
        <w:ind w:firstLine="540"/>
        <w:jc w:val="both"/>
        <w:rPr>
          <w:szCs w:val="20"/>
        </w:rPr>
      </w:pPr>
      <w:r w:rsidRPr="002842B1">
        <w:rPr>
          <w:szCs w:val="20"/>
        </w:rPr>
        <w:t>2.</w:t>
      </w:r>
      <w:r w:rsidRPr="002842B1">
        <w:rPr>
          <w:szCs w:val="20"/>
        </w:rPr>
        <w:tab/>
      </w:r>
      <w:r w:rsidR="002842B1" w:rsidRPr="0026215D">
        <w:rPr>
          <w:szCs w:val="20"/>
        </w:rPr>
        <w:t>Вопрос о предоставлении разрешения на условно разрешенный вид использования подлежит обсуждению на публичных слушаниях, назначаемых на основании соответствующего обращения главы администрации Чернянского района председателем Муниципального совета Чернянского района. 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w:t>
      </w:r>
      <w:r w:rsidR="002842B1" w:rsidRPr="002842B1">
        <w:rPr>
          <w:szCs w:val="20"/>
        </w:rPr>
        <w:t xml:space="preserve"> </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t xml:space="preserve">Итоги результатов публичных слушаний оформляются в виде Заключения, которое подлежит опубликованию в </w:t>
      </w:r>
      <w:proofErr w:type="gramStart"/>
      <w:r w:rsidRPr="000501E3">
        <w:rPr>
          <w:szCs w:val="20"/>
        </w:rPr>
        <w:t>порядке, предусмотренном для официального опубликования муниципальных нормативных актов и размещается</w:t>
      </w:r>
      <w:proofErr w:type="gramEnd"/>
      <w:r w:rsidRPr="000501E3">
        <w:rPr>
          <w:szCs w:val="20"/>
        </w:rPr>
        <w:t xml:space="preserve"> на официальном сайте </w:t>
      </w:r>
      <w:r w:rsidRPr="0093034C">
        <w:rPr>
          <w:szCs w:val="20"/>
        </w:rPr>
        <w:t>муниципального района «</w:t>
      </w:r>
      <w:proofErr w:type="spellStart"/>
      <w:r w:rsidR="00063871" w:rsidRPr="0093034C">
        <w:rPr>
          <w:szCs w:val="20"/>
        </w:rPr>
        <w:t>Чернянский</w:t>
      </w:r>
      <w:proofErr w:type="spellEnd"/>
      <w:r w:rsidRPr="0093034C">
        <w:rPr>
          <w:szCs w:val="20"/>
        </w:rPr>
        <w:t xml:space="preserve"> район»</w:t>
      </w:r>
      <w:r w:rsidR="0093034C">
        <w:rPr>
          <w:szCs w:val="20"/>
        </w:rPr>
        <w:t xml:space="preserve"> Белгородской области</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w:t>
      </w:r>
      <w:proofErr w:type="gramEnd"/>
      <w:r w:rsidRPr="000501E3">
        <w:rPr>
          <w:szCs w:val="20"/>
        </w:rPr>
        <w:t xml:space="preserve">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C02192" w:rsidRPr="000501E3">
        <w:t>Чернянского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 xml:space="preserve">Глава администрации </w:t>
      </w:r>
      <w:r w:rsidR="00C02192" w:rsidRPr="000501E3">
        <w:t>Чернянского района</w:t>
      </w:r>
      <w:r w:rsidRPr="000501E3">
        <w:rPr>
          <w:szCs w:val="20"/>
        </w:rPr>
        <w:t xml:space="preserve">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w:t>
      </w:r>
      <w:r w:rsidR="00063871" w:rsidRPr="000501E3">
        <w:rPr>
          <w:szCs w:val="20"/>
        </w:rPr>
        <w:t>Чернянск</w:t>
      </w:r>
      <w:r w:rsidR="00476BC3">
        <w:rPr>
          <w:szCs w:val="20"/>
        </w:rPr>
        <w:t>ого</w:t>
      </w:r>
      <w:r w:rsidRPr="000501E3">
        <w:rPr>
          <w:szCs w:val="20"/>
        </w:rPr>
        <w:t xml:space="preserve"> район</w:t>
      </w:r>
      <w:r w:rsidR="00476BC3">
        <w:rPr>
          <w:szCs w:val="20"/>
        </w:rPr>
        <w:t>а</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8.</w:t>
      </w:r>
      <w:r w:rsidRPr="000501E3">
        <w:rPr>
          <w:szCs w:val="20"/>
        </w:rPr>
        <w:tab/>
        <w:t>В случае</w:t>
      </w:r>
      <w:proofErr w:type="gramStart"/>
      <w:r w:rsidRPr="000501E3">
        <w:rPr>
          <w:szCs w:val="20"/>
        </w:rPr>
        <w:t>,</w:t>
      </w:r>
      <w:proofErr w:type="gramEnd"/>
      <w:r w:rsidRPr="000501E3">
        <w:rPr>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D8009C">
        <w:rPr>
          <w:szCs w:val="20"/>
        </w:rPr>
        <w:t>П</w:t>
      </w:r>
      <w:r w:rsidRPr="000501E3">
        <w:rPr>
          <w:szCs w:val="20"/>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2842B1">
      <w:pPr>
        <w:tabs>
          <w:tab w:val="left" w:pos="851"/>
        </w:tabs>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4" w:name="_Toc486492776"/>
      <w:r w:rsidRPr="000501E3">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4"/>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w:t>
      </w:r>
      <w:r w:rsidRPr="000501E3">
        <w:rPr>
          <w:szCs w:val="20"/>
        </w:rPr>
        <w:lastRenderedPageBreak/>
        <w:t>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2842B1">
      <w:pPr>
        <w:tabs>
          <w:tab w:val="left" w:pos="851"/>
        </w:tabs>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r>
      <w:proofErr w:type="gramStart"/>
      <w:r w:rsidRPr="000501E3">
        <w:rPr>
          <w:szCs w:val="20"/>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0501E3">
        <w:rPr>
          <w:szCs w:val="20"/>
        </w:rPr>
        <w:t xml:space="preserve">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00C02192">
        <w:rPr>
          <w:szCs w:val="20"/>
        </w:rPr>
        <w:t xml:space="preserve"> </w:t>
      </w:r>
      <w:r w:rsidR="00C02192" w:rsidRPr="000501E3">
        <w:t>Чернянского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t xml:space="preserve">Глава администрации </w:t>
      </w:r>
      <w:r w:rsidR="00C02192" w:rsidRPr="000501E3">
        <w:t>Чернянского района</w:t>
      </w:r>
      <w:r w:rsidRPr="000501E3">
        <w:rPr>
          <w:szCs w:val="20"/>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2842B1">
      <w:pPr>
        <w:tabs>
          <w:tab w:val="left" w:pos="851"/>
        </w:tabs>
        <w:ind w:firstLine="567"/>
        <w:jc w:val="both"/>
      </w:pPr>
    </w:p>
    <w:p w:rsidR="00257C32" w:rsidRPr="000501E3" w:rsidRDefault="00257C32" w:rsidP="001B21B4">
      <w:pPr>
        <w:pStyle w:val="20"/>
        <w:pageBreakBefore/>
        <w:tabs>
          <w:tab w:val="clear" w:pos="1619"/>
        </w:tabs>
        <w:ind w:left="1701" w:hanging="850"/>
      </w:pPr>
      <w:bookmarkStart w:id="35" w:name="_Toc453929015"/>
      <w:bookmarkStart w:id="36" w:name="_Toc486492777"/>
      <w:r w:rsidRPr="000501E3">
        <w:lastRenderedPageBreak/>
        <w:t>Положение о подготовке документации по планировке территории органами местного самоуправления.</w:t>
      </w:r>
      <w:bookmarkEnd w:id="36"/>
    </w:p>
    <w:p w:rsidR="00916340" w:rsidRPr="000501E3" w:rsidRDefault="00916340" w:rsidP="00257C32">
      <w:pPr>
        <w:pStyle w:val="3"/>
        <w:ind w:left="1701" w:hanging="850"/>
      </w:pPr>
      <w:r w:rsidRPr="000501E3">
        <w:t xml:space="preserve"> </w:t>
      </w:r>
      <w:bookmarkStart w:id="37" w:name="_Toc486492778"/>
      <w:r w:rsidRPr="000501E3">
        <w:t>Общие положения о планировке территории</w:t>
      </w:r>
      <w:bookmarkEnd w:id="35"/>
      <w:bookmarkEnd w:id="37"/>
    </w:p>
    <w:p w:rsidR="00916340" w:rsidRPr="000501E3" w:rsidRDefault="00916340" w:rsidP="00916340"/>
    <w:p w:rsidR="00B474BD" w:rsidRPr="00B474BD" w:rsidRDefault="00B474BD" w:rsidP="00B474BD">
      <w:pPr>
        <w:pStyle w:val="af"/>
        <w:numPr>
          <w:ilvl w:val="0"/>
          <w:numId w:val="33"/>
        </w:numPr>
        <w:tabs>
          <w:tab w:val="left" w:pos="851"/>
        </w:tabs>
        <w:ind w:left="0" w:firstLine="567"/>
        <w:jc w:val="both"/>
      </w:pPr>
      <w:r w:rsidRPr="00B474BD">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B474BD">
        <w:cr/>
      </w:r>
    </w:p>
    <w:p w:rsidR="00B474BD" w:rsidRPr="00B474BD" w:rsidRDefault="00B474BD" w:rsidP="00B474BD">
      <w:pPr>
        <w:pStyle w:val="af"/>
        <w:numPr>
          <w:ilvl w:val="0"/>
          <w:numId w:val="33"/>
        </w:numPr>
        <w:tabs>
          <w:tab w:val="left" w:pos="851"/>
        </w:tabs>
        <w:ind w:left="0" w:firstLine="567"/>
        <w:jc w:val="both"/>
      </w:pPr>
      <w:r w:rsidRPr="00B474BD">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474BD" w:rsidRPr="00B474BD" w:rsidRDefault="00B474BD" w:rsidP="00B474BD">
      <w:pPr>
        <w:pStyle w:val="af"/>
        <w:numPr>
          <w:ilvl w:val="0"/>
          <w:numId w:val="33"/>
        </w:numPr>
        <w:tabs>
          <w:tab w:val="left" w:pos="851"/>
        </w:tabs>
        <w:ind w:left="0" w:firstLine="567"/>
        <w:jc w:val="both"/>
      </w:pPr>
      <w:r w:rsidRPr="00B474BD">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474BD" w:rsidRPr="00B474BD" w:rsidRDefault="00B474BD" w:rsidP="00B474BD">
      <w:pPr>
        <w:tabs>
          <w:tab w:val="left" w:pos="851"/>
        </w:tabs>
        <w:ind w:firstLine="567"/>
        <w:jc w:val="both"/>
      </w:pPr>
      <w:r w:rsidRPr="00B474BD">
        <w:t>1) необходимо изъятие земельных участков для государственных или муниципальных ну</w:t>
      </w:r>
      <w:proofErr w:type="gramStart"/>
      <w:r w:rsidRPr="00B474BD">
        <w:t>жд в св</w:t>
      </w:r>
      <w:proofErr w:type="gramEnd"/>
      <w:r w:rsidRPr="00B474BD">
        <w:t>язи с размещением объекта капитального строительства федерального, регионального или местного значения;</w:t>
      </w:r>
    </w:p>
    <w:p w:rsidR="00B474BD" w:rsidRPr="00B474BD" w:rsidRDefault="00B474BD" w:rsidP="00B474BD">
      <w:pPr>
        <w:tabs>
          <w:tab w:val="left" w:pos="851"/>
        </w:tabs>
        <w:ind w:firstLine="567"/>
        <w:jc w:val="both"/>
      </w:pPr>
      <w:r w:rsidRPr="00B474BD">
        <w:t xml:space="preserve">2) </w:t>
      </w:r>
      <w:proofErr w:type="gramStart"/>
      <w:r w:rsidRPr="00B474BD">
        <w:t>необходимы</w:t>
      </w:r>
      <w:proofErr w:type="gramEnd"/>
      <w:r w:rsidRPr="00B474BD">
        <w:t xml:space="preserve"> установление, изменение или отмена красных линий;</w:t>
      </w:r>
    </w:p>
    <w:p w:rsidR="00B474BD" w:rsidRPr="00B474BD" w:rsidRDefault="00B474BD" w:rsidP="00B474BD">
      <w:pPr>
        <w:tabs>
          <w:tab w:val="left" w:pos="851"/>
        </w:tabs>
        <w:ind w:firstLine="567"/>
        <w:jc w:val="both"/>
      </w:pPr>
      <w:r w:rsidRPr="00B474BD">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474BD" w:rsidRPr="00B474BD" w:rsidRDefault="00B474BD" w:rsidP="00B474BD">
      <w:pPr>
        <w:tabs>
          <w:tab w:val="left" w:pos="851"/>
        </w:tabs>
        <w:ind w:firstLine="567"/>
        <w:jc w:val="both"/>
      </w:pPr>
      <w:proofErr w:type="gramStart"/>
      <w:r w:rsidRPr="00B474BD">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474BD" w:rsidRPr="00B474BD" w:rsidRDefault="00B474BD" w:rsidP="00B474BD">
      <w:pPr>
        <w:tabs>
          <w:tab w:val="left" w:pos="851"/>
        </w:tabs>
        <w:ind w:firstLine="567"/>
        <w:jc w:val="both"/>
      </w:pPr>
      <w:r w:rsidRPr="00B474BD">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474BD" w:rsidRPr="00B474BD" w:rsidRDefault="00B474BD" w:rsidP="00B474BD">
      <w:pPr>
        <w:pStyle w:val="af"/>
        <w:numPr>
          <w:ilvl w:val="0"/>
          <w:numId w:val="33"/>
        </w:numPr>
        <w:tabs>
          <w:tab w:val="left" w:pos="851"/>
        </w:tabs>
        <w:ind w:left="0" w:firstLine="567"/>
        <w:jc w:val="both"/>
      </w:pPr>
      <w:r w:rsidRPr="00B474BD">
        <w:t>Видами документации по планировке территории являются:</w:t>
      </w:r>
    </w:p>
    <w:p w:rsidR="00B474BD" w:rsidRPr="00B474BD" w:rsidRDefault="00B474BD" w:rsidP="00B474BD">
      <w:pPr>
        <w:tabs>
          <w:tab w:val="left" w:pos="851"/>
        </w:tabs>
        <w:ind w:left="927"/>
        <w:jc w:val="both"/>
      </w:pPr>
      <w:r w:rsidRPr="00B474BD">
        <w:t>1) проект планировки территории;</w:t>
      </w:r>
    </w:p>
    <w:p w:rsidR="00B474BD" w:rsidRPr="00B474BD" w:rsidRDefault="00B474BD" w:rsidP="00B474BD">
      <w:pPr>
        <w:tabs>
          <w:tab w:val="left" w:pos="851"/>
        </w:tabs>
        <w:ind w:left="927"/>
        <w:jc w:val="both"/>
      </w:pPr>
      <w:r w:rsidRPr="00B474BD">
        <w:t>2) проект межевания территории.</w:t>
      </w:r>
    </w:p>
    <w:p w:rsidR="00B474BD" w:rsidRPr="00B474BD" w:rsidRDefault="00B474BD" w:rsidP="00B474BD">
      <w:pPr>
        <w:pStyle w:val="af"/>
        <w:numPr>
          <w:ilvl w:val="0"/>
          <w:numId w:val="33"/>
        </w:numPr>
        <w:tabs>
          <w:tab w:val="left" w:pos="851"/>
        </w:tabs>
        <w:ind w:left="0" w:firstLine="567"/>
        <w:jc w:val="both"/>
      </w:pPr>
      <w:r w:rsidRPr="00B474BD">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16 настоящих Правил.</w:t>
      </w:r>
    </w:p>
    <w:p w:rsidR="00B474BD" w:rsidRPr="00B474BD" w:rsidRDefault="00B474BD" w:rsidP="00B474BD">
      <w:pPr>
        <w:pStyle w:val="af"/>
        <w:numPr>
          <w:ilvl w:val="0"/>
          <w:numId w:val="33"/>
        </w:numPr>
        <w:tabs>
          <w:tab w:val="left" w:pos="851"/>
        </w:tabs>
        <w:ind w:left="0" w:firstLine="567"/>
        <w:jc w:val="both"/>
      </w:pPr>
      <w:r w:rsidRPr="00B474BD">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roofErr w:type="gramStart"/>
      <w:r w:rsidRPr="00B474BD">
        <w:t>.";</w:t>
      </w:r>
      <w:proofErr w:type="gramEnd"/>
    </w:p>
    <w:p w:rsidR="00B474BD" w:rsidRPr="00B474BD" w:rsidRDefault="00B474BD" w:rsidP="00B474BD">
      <w:pPr>
        <w:ind w:firstLine="567"/>
        <w:jc w:val="both"/>
      </w:pPr>
    </w:p>
    <w:p w:rsidR="00B474BD" w:rsidRPr="00B474BD" w:rsidRDefault="00B474BD" w:rsidP="00B474BD">
      <w:pPr>
        <w:pStyle w:val="af"/>
        <w:numPr>
          <w:ilvl w:val="0"/>
          <w:numId w:val="33"/>
        </w:numPr>
        <w:tabs>
          <w:tab w:val="left" w:pos="851"/>
        </w:tabs>
        <w:ind w:left="0" w:firstLine="567"/>
        <w:jc w:val="both"/>
      </w:pPr>
      <w:r w:rsidRPr="00B474BD">
        <w:lastRenderedPageBreak/>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4 настоящей статьи.</w:t>
      </w:r>
    </w:p>
    <w:p w:rsidR="00B474BD" w:rsidRPr="00B474BD" w:rsidRDefault="00B474BD" w:rsidP="00B474BD">
      <w:pPr>
        <w:pStyle w:val="af"/>
        <w:numPr>
          <w:ilvl w:val="0"/>
          <w:numId w:val="33"/>
        </w:numPr>
        <w:tabs>
          <w:tab w:val="left" w:pos="851"/>
        </w:tabs>
        <w:ind w:left="0" w:firstLine="567"/>
        <w:jc w:val="both"/>
      </w:pPr>
      <w:r w:rsidRPr="00B474BD">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474BD" w:rsidRPr="00B474BD" w:rsidRDefault="00B474BD" w:rsidP="00B474BD">
      <w:pPr>
        <w:pStyle w:val="af"/>
        <w:numPr>
          <w:ilvl w:val="0"/>
          <w:numId w:val="33"/>
        </w:numPr>
        <w:tabs>
          <w:tab w:val="left" w:pos="851"/>
        </w:tabs>
        <w:ind w:left="0" w:firstLine="567"/>
        <w:jc w:val="both"/>
      </w:pPr>
      <w:r w:rsidRPr="00B474BD">
        <w:t>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B474BD" w:rsidRPr="00B474BD" w:rsidRDefault="00B474BD" w:rsidP="00B474BD">
      <w:pPr>
        <w:ind w:firstLine="567"/>
        <w:jc w:val="both"/>
      </w:pPr>
      <w:r w:rsidRPr="00B474BD">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B474BD" w:rsidRPr="00B474BD" w:rsidRDefault="00B474BD" w:rsidP="00B474BD">
      <w:pPr>
        <w:ind w:firstLine="567"/>
        <w:jc w:val="both"/>
      </w:pPr>
      <w:r w:rsidRPr="00B474BD">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B474BD" w:rsidRPr="00B474BD" w:rsidRDefault="00B474BD" w:rsidP="00B474BD">
      <w:pPr>
        <w:ind w:firstLine="567"/>
        <w:jc w:val="both"/>
      </w:pPr>
      <w:r w:rsidRPr="00B474BD">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B474BD" w:rsidRPr="00B474BD" w:rsidRDefault="00B474BD" w:rsidP="00B474BD">
      <w:pPr>
        <w:ind w:firstLine="567"/>
        <w:jc w:val="both"/>
      </w:pPr>
      <w:r w:rsidRPr="00B474BD">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необходимо определить, изменить: </w:t>
      </w:r>
    </w:p>
    <w:p w:rsidR="00B474BD" w:rsidRPr="00B474BD" w:rsidRDefault="00B474BD" w:rsidP="00B474BD">
      <w:pPr>
        <w:ind w:firstLine="567"/>
        <w:jc w:val="both"/>
      </w:pPr>
      <w:r w:rsidRPr="00B474BD">
        <w:t xml:space="preserve">- границы земельных участков, которые не являются земельными участками в составе территорий общего пользования; </w:t>
      </w:r>
    </w:p>
    <w:p w:rsidR="00B474BD" w:rsidRPr="00B474BD" w:rsidRDefault="00B474BD" w:rsidP="00B474BD">
      <w:pPr>
        <w:ind w:firstLine="567"/>
        <w:jc w:val="both"/>
      </w:pPr>
      <w:r w:rsidRPr="00B474BD">
        <w:t xml:space="preserve">- границы зон действия публичных сервитутов; </w:t>
      </w:r>
    </w:p>
    <w:p w:rsidR="00B474BD" w:rsidRPr="00B474BD" w:rsidRDefault="00B474BD" w:rsidP="00B474BD">
      <w:pPr>
        <w:ind w:firstLine="567"/>
        <w:jc w:val="both"/>
      </w:pPr>
      <w:r w:rsidRPr="00B474BD">
        <w:t>- границы зон планируемого размещения объектов капитального строительства для реализации государственных или муниципальных нужд;</w:t>
      </w:r>
    </w:p>
    <w:p w:rsidR="00B474BD" w:rsidRPr="00B474BD" w:rsidRDefault="00B474BD" w:rsidP="00B474BD">
      <w:pPr>
        <w:ind w:firstLine="567"/>
        <w:jc w:val="both"/>
      </w:pPr>
      <w:r w:rsidRPr="00B474BD">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B474BD" w:rsidRPr="00B474BD" w:rsidRDefault="00B474BD" w:rsidP="00B474BD">
      <w:pPr>
        <w:ind w:firstLine="567"/>
        <w:jc w:val="both"/>
      </w:pPr>
    </w:p>
    <w:p w:rsidR="00B474BD" w:rsidRPr="00B474BD" w:rsidRDefault="00B474BD" w:rsidP="00B474BD">
      <w:pPr>
        <w:pStyle w:val="3"/>
        <w:ind w:left="1701" w:hanging="850"/>
      </w:pPr>
      <w:bookmarkStart w:id="38" w:name="_Toc481009278"/>
      <w:bookmarkStart w:id="39" w:name="_Toc486492779"/>
      <w:r w:rsidRPr="00B474BD">
        <w:t xml:space="preserve">Порядок подготовки и утверждения документации по планировке территории на основании решения администрации </w:t>
      </w:r>
      <w:proofErr w:type="spellStart"/>
      <w:r w:rsidRPr="00B474BD">
        <w:rPr>
          <w:szCs w:val="20"/>
        </w:rPr>
        <w:t>Чернянского</w:t>
      </w:r>
      <w:proofErr w:type="spellEnd"/>
      <w:r w:rsidRPr="00B474BD">
        <w:t xml:space="preserve"> района.</w:t>
      </w:r>
      <w:bookmarkEnd w:id="38"/>
      <w:bookmarkEnd w:id="39"/>
    </w:p>
    <w:p w:rsidR="00B474BD" w:rsidRPr="00B474BD" w:rsidRDefault="00B474BD" w:rsidP="00B474BD">
      <w:pPr>
        <w:pStyle w:val="af5"/>
        <w:tabs>
          <w:tab w:val="left" w:pos="540"/>
        </w:tabs>
        <w:spacing w:after="0"/>
        <w:ind w:left="0"/>
        <w:rPr>
          <w:b/>
        </w:rPr>
      </w:pPr>
    </w:p>
    <w:p w:rsidR="00B474BD" w:rsidRPr="00B474BD" w:rsidRDefault="00B474BD" w:rsidP="00B474BD">
      <w:pPr>
        <w:pStyle w:val="a0"/>
        <w:numPr>
          <w:ilvl w:val="3"/>
          <w:numId w:val="14"/>
        </w:numPr>
        <w:ind w:left="0" w:firstLine="284"/>
        <w:rPr>
          <w:b w:val="0"/>
        </w:rPr>
      </w:pPr>
      <w:r w:rsidRPr="00B474BD">
        <w:rPr>
          <w:b w:val="0"/>
        </w:rPr>
        <w:t>Основанием для разработки документации по планировке являются:</w:t>
      </w:r>
    </w:p>
    <w:p w:rsidR="00B474BD" w:rsidRPr="00B474BD" w:rsidRDefault="00B474BD" w:rsidP="00B474BD">
      <w:pPr>
        <w:pStyle w:val="af5"/>
        <w:spacing w:after="0"/>
        <w:ind w:left="0" w:firstLine="540"/>
        <w:jc w:val="both"/>
      </w:pPr>
      <w:r w:rsidRPr="00B474BD">
        <w:t xml:space="preserve">-решение о подготовке данной документации, принимаемое администрацией </w:t>
      </w:r>
      <w:proofErr w:type="spellStart"/>
      <w:r w:rsidRPr="00B474BD">
        <w:t>Чернянского</w:t>
      </w:r>
      <w:proofErr w:type="spellEnd"/>
      <w:r w:rsidRPr="00B474BD">
        <w:t xml:space="preserve"> района;</w:t>
      </w:r>
    </w:p>
    <w:p w:rsidR="00B474BD" w:rsidRPr="00B474BD" w:rsidRDefault="00B474BD" w:rsidP="00B474BD">
      <w:pPr>
        <w:pStyle w:val="af5"/>
        <w:spacing w:after="0"/>
        <w:ind w:left="0" w:firstLine="540"/>
        <w:jc w:val="both"/>
      </w:pPr>
      <w:r w:rsidRPr="00B474BD">
        <w:t>-заказ на подготовку данной документации.</w:t>
      </w:r>
    </w:p>
    <w:p w:rsidR="00B474BD" w:rsidRPr="00B474BD" w:rsidRDefault="00B474BD" w:rsidP="00B474BD">
      <w:pPr>
        <w:pStyle w:val="af5"/>
        <w:spacing w:after="0"/>
        <w:ind w:left="0" w:firstLine="540"/>
        <w:jc w:val="both"/>
      </w:pPr>
      <w:r w:rsidRPr="00B474BD">
        <w:t xml:space="preserve">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w:t>
      </w:r>
      <w:proofErr w:type="spellStart"/>
      <w:r w:rsidRPr="00B474BD">
        <w:t>Чернянского</w:t>
      </w:r>
      <w:proofErr w:type="spellEnd"/>
      <w:r w:rsidRPr="00B474BD">
        <w:t xml:space="preserve"> района.</w:t>
      </w:r>
    </w:p>
    <w:p w:rsidR="00B474BD" w:rsidRPr="00B474BD" w:rsidRDefault="00B474BD" w:rsidP="00B474BD">
      <w:pPr>
        <w:pStyle w:val="a0"/>
        <w:numPr>
          <w:ilvl w:val="3"/>
          <w:numId w:val="14"/>
        </w:numPr>
        <w:ind w:left="0" w:firstLine="284"/>
        <w:rPr>
          <w:b w:val="0"/>
        </w:rPr>
      </w:pPr>
      <w:r w:rsidRPr="00B474BD">
        <w:rPr>
          <w:b w:val="0"/>
        </w:rPr>
        <w:t xml:space="preserve">Решение о подготовке документации по планировке территории принимается администрацией </w:t>
      </w:r>
      <w:proofErr w:type="spellStart"/>
      <w:r w:rsidRPr="00B474BD">
        <w:rPr>
          <w:b w:val="0"/>
        </w:rPr>
        <w:t>Чернянского</w:t>
      </w:r>
      <w:proofErr w:type="spellEnd"/>
      <w:r w:rsidRPr="00B474BD">
        <w:rPr>
          <w:b w:val="0"/>
        </w:rPr>
        <w:t xml:space="preserve"> района. Документация по планировке территории утверждается главой администрации </w:t>
      </w:r>
      <w:proofErr w:type="spellStart"/>
      <w:r w:rsidRPr="00B474BD">
        <w:rPr>
          <w:b w:val="0"/>
        </w:rPr>
        <w:t>Чернянского</w:t>
      </w:r>
      <w:proofErr w:type="spellEnd"/>
      <w:r w:rsidRPr="00B474BD">
        <w:rPr>
          <w:b w:val="0"/>
        </w:rPr>
        <w:t xml:space="preserve"> района.</w:t>
      </w:r>
    </w:p>
    <w:p w:rsidR="00B474BD" w:rsidRPr="00B474BD" w:rsidRDefault="00B474BD" w:rsidP="00B474BD">
      <w:pPr>
        <w:pStyle w:val="a0"/>
        <w:numPr>
          <w:ilvl w:val="3"/>
          <w:numId w:val="14"/>
        </w:numPr>
        <w:ind w:left="0" w:firstLine="284"/>
        <w:rPr>
          <w:b w:val="0"/>
        </w:rPr>
      </w:pPr>
      <w:r w:rsidRPr="00B474BD">
        <w:rPr>
          <w:b w:val="0"/>
        </w:rPr>
        <w:t>Документация по планировке может разрабатываться на конкурсной основе.</w:t>
      </w:r>
    </w:p>
    <w:p w:rsidR="00B474BD" w:rsidRPr="00B474BD" w:rsidRDefault="00B474BD" w:rsidP="00B474BD">
      <w:pPr>
        <w:pStyle w:val="a0"/>
        <w:numPr>
          <w:ilvl w:val="3"/>
          <w:numId w:val="14"/>
        </w:numPr>
        <w:ind w:left="0" w:firstLine="284"/>
        <w:rPr>
          <w:b w:val="0"/>
        </w:rPr>
      </w:pPr>
      <w:r w:rsidRPr="00B474BD">
        <w:rPr>
          <w:b w:val="0"/>
        </w:rPr>
        <w:t xml:space="preserve">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B474BD" w:rsidRPr="00B474BD" w:rsidRDefault="00B474BD" w:rsidP="00B474BD">
      <w:pPr>
        <w:pStyle w:val="a0"/>
        <w:numPr>
          <w:ilvl w:val="3"/>
          <w:numId w:val="14"/>
        </w:numPr>
        <w:ind w:left="0" w:firstLine="284"/>
        <w:rPr>
          <w:b w:val="0"/>
        </w:rPr>
      </w:pPr>
      <w:r w:rsidRPr="00B474BD">
        <w:rPr>
          <w:b w:val="0"/>
        </w:rPr>
        <w:lastRenderedPageBreak/>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proofErr w:type="spellStart"/>
      <w:r w:rsidRPr="00B474BD">
        <w:rPr>
          <w:b w:val="0"/>
        </w:rPr>
        <w:t>Чернянского</w:t>
      </w:r>
      <w:proofErr w:type="spellEnd"/>
      <w:r w:rsidRPr="00B474BD">
        <w:rPr>
          <w:b w:val="0"/>
        </w:rPr>
        <w:t xml:space="preserve"> района в сети «Интернет».</w:t>
      </w:r>
    </w:p>
    <w:p w:rsidR="00B474BD" w:rsidRPr="00B474BD" w:rsidRDefault="00B474BD" w:rsidP="00B474BD">
      <w:pPr>
        <w:pStyle w:val="a0"/>
        <w:numPr>
          <w:ilvl w:val="3"/>
          <w:numId w:val="14"/>
        </w:numPr>
        <w:ind w:left="0" w:firstLine="284"/>
        <w:rPr>
          <w:b w:val="0"/>
        </w:rPr>
      </w:pPr>
      <w:r w:rsidRPr="00B474BD">
        <w:rPr>
          <w:b w:val="0"/>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Pr="00B474BD">
        <w:rPr>
          <w:b w:val="0"/>
        </w:rPr>
        <w:t>Чернянского</w:t>
      </w:r>
      <w:proofErr w:type="spellEnd"/>
      <w:r w:rsidRPr="00B474BD">
        <w:rPr>
          <w:b w:val="0"/>
        </w:rPr>
        <w:t xml:space="preserve"> района свои предложения о порядке, сроках подготовки и содержании этих документов. </w:t>
      </w:r>
    </w:p>
    <w:p w:rsidR="00B474BD" w:rsidRPr="00B474BD" w:rsidRDefault="00B474BD" w:rsidP="00B474BD">
      <w:pPr>
        <w:pStyle w:val="a0"/>
        <w:numPr>
          <w:ilvl w:val="3"/>
          <w:numId w:val="14"/>
        </w:numPr>
        <w:ind w:left="0" w:firstLine="284"/>
        <w:rPr>
          <w:b w:val="0"/>
        </w:rPr>
      </w:pPr>
      <w:r w:rsidRPr="00B474BD">
        <w:rPr>
          <w:b w:val="0"/>
        </w:rPr>
        <w:t xml:space="preserve"> Администрация </w:t>
      </w:r>
      <w:proofErr w:type="spellStart"/>
      <w:r w:rsidRPr="00B474BD">
        <w:rPr>
          <w:b w:val="0"/>
        </w:rPr>
        <w:t>Чернянского</w:t>
      </w:r>
      <w:proofErr w:type="spellEnd"/>
      <w:r w:rsidRPr="00B474BD">
        <w:rPr>
          <w:b w:val="0"/>
        </w:rPr>
        <w:t xml:space="preserve"> района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B474BD" w:rsidRPr="00B474BD" w:rsidRDefault="00B474BD" w:rsidP="00B474BD">
      <w:pPr>
        <w:pStyle w:val="a0"/>
        <w:numPr>
          <w:ilvl w:val="3"/>
          <w:numId w:val="14"/>
        </w:numPr>
        <w:ind w:left="0" w:firstLine="284"/>
        <w:rPr>
          <w:b w:val="0"/>
        </w:rPr>
      </w:pPr>
      <w:r w:rsidRPr="00B474BD">
        <w:rPr>
          <w:b w:val="0"/>
        </w:rPr>
        <w:t xml:space="preserve">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w:t>
      </w:r>
      <w:proofErr w:type="spellStart"/>
      <w:r w:rsidRPr="00B474BD">
        <w:rPr>
          <w:b w:val="0"/>
        </w:rPr>
        <w:t>Чернянского</w:t>
      </w:r>
      <w:proofErr w:type="spellEnd"/>
      <w:r w:rsidRPr="00B474BD">
        <w:rPr>
          <w:b w:val="0"/>
        </w:rPr>
        <w:t xml:space="preserve"> района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B474BD" w:rsidRPr="00B474BD" w:rsidRDefault="00B474BD" w:rsidP="00B474BD">
      <w:pPr>
        <w:pStyle w:val="a0"/>
        <w:numPr>
          <w:ilvl w:val="3"/>
          <w:numId w:val="14"/>
        </w:numPr>
        <w:ind w:left="0" w:firstLine="284"/>
        <w:rPr>
          <w:b w:val="0"/>
        </w:rPr>
      </w:pPr>
      <w:r w:rsidRPr="00B474BD">
        <w:rPr>
          <w:b w:val="0"/>
        </w:rPr>
        <w:t xml:space="preserve">Публичные слушания по проекту планировки территории и проекту межевания территории не проводятся, если они подготовлены в отношении: </w:t>
      </w:r>
    </w:p>
    <w:p w:rsidR="00B474BD" w:rsidRPr="00B474BD" w:rsidRDefault="00B474BD" w:rsidP="00B474BD">
      <w:pPr>
        <w:pStyle w:val="a0"/>
        <w:numPr>
          <w:ilvl w:val="0"/>
          <w:numId w:val="0"/>
        </w:numPr>
        <w:ind w:firstLine="284"/>
        <w:rPr>
          <w:b w:val="0"/>
        </w:rPr>
      </w:pPr>
      <w:r w:rsidRPr="00B474BD">
        <w:rPr>
          <w:b w:val="0"/>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474BD" w:rsidRPr="00B474BD" w:rsidRDefault="00B474BD" w:rsidP="00B474BD">
      <w:pPr>
        <w:pStyle w:val="a0"/>
        <w:numPr>
          <w:ilvl w:val="0"/>
          <w:numId w:val="0"/>
        </w:numPr>
        <w:ind w:firstLine="284"/>
        <w:rPr>
          <w:b w:val="0"/>
        </w:rPr>
      </w:pPr>
      <w:r w:rsidRPr="00B474BD">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474BD" w:rsidRPr="00B474BD" w:rsidRDefault="00B474BD" w:rsidP="00B474BD">
      <w:pPr>
        <w:pStyle w:val="a0"/>
        <w:numPr>
          <w:ilvl w:val="0"/>
          <w:numId w:val="0"/>
        </w:numPr>
        <w:ind w:firstLine="284"/>
        <w:rPr>
          <w:b w:val="0"/>
        </w:rPr>
      </w:pPr>
      <w:r w:rsidRPr="00B474BD">
        <w:rPr>
          <w:b w:val="0"/>
        </w:rPr>
        <w:t>3) территории для размещения линейных объектов в границах земель лесного фонда.</w:t>
      </w:r>
    </w:p>
    <w:p w:rsidR="00B474BD" w:rsidRPr="00B474BD" w:rsidRDefault="00B474BD" w:rsidP="00B474BD">
      <w:pPr>
        <w:pStyle w:val="a0"/>
        <w:numPr>
          <w:ilvl w:val="3"/>
          <w:numId w:val="14"/>
        </w:numPr>
        <w:ind w:left="0" w:firstLine="284"/>
        <w:rPr>
          <w:b w:val="0"/>
        </w:rPr>
      </w:pPr>
      <w:proofErr w:type="gramStart"/>
      <w:r w:rsidRPr="00B474BD">
        <w:rPr>
          <w:b w:val="0"/>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B474BD" w:rsidRPr="00B474BD" w:rsidRDefault="00B474BD" w:rsidP="00B474BD">
      <w:pPr>
        <w:pStyle w:val="a0"/>
        <w:numPr>
          <w:ilvl w:val="3"/>
          <w:numId w:val="14"/>
        </w:numPr>
        <w:ind w:left="0" w:firstLine="284"/>
        <w:rPr>
          <w:b w:val="0"/>
        </w:rPr>
      </w:pPr>
      <w:r w:rsidRPr="00B474BD">
        <w:rPr>
          <w:b w:val="0"/>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474BD" w:rsidRPr="00B474BD" w:rsidRDefault="00B474BD" w:rsidP="00B474BD">
      <w:pPr>
        <w:pStyle w:val="a0"/>
        <w:numPr>
          <w:ilvl w:val="3"/>
          <w:numId w:val="14"/>
        </w:numPr>
        <w:ind w:left="0" w:firstLine="284"/>
        <w:rPr>
          <w:b w:val="0"/>
        </w:rPr>
      </w:pPr>
      <w:r w:rsidRPr="00B474BD">
        <w:rPr>
          <w:b w:val="0"/>
        </w:rPr>
        <w:t xml:space="preserve">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w:t>
      </w:r>
      <w:proofErr w:type="spellStart"/>
      <w:r w:rsidRPr="00B474BD">
        <w:rPr>
          <w:b w:val="0"/>
        </w:rPr>
        <w:t>Чернянского</w:t>
      </w:r>
      <w:proofErr w:type="spellEnd"/>
      <w:r w:rsidRPr="00B474BD">
        <w:rPr>
          <w:b w:val="0"/>
        </w:rPr>
        <w:t xml:space="preserve"> района.</w:t>
      </w:r>
    </w:p>
    <w:p w:rsidR="00B474BD" w:rsidRPr="00B474BD" w:rsidRDefault="00B474BD" w:rsidP="00B474BD">
      <w:pPr>
        <w:pStyle w:val="a0"/>
        <w:numPr>
          <w:ilvl w:val="3"/>
          <w:numId w:val="14"/>
        </w:numPr>
        <w:ind w:left="0" w:firstLine="284"/>
        <w:rPr>
          <w:b w:val="0"/>
        </w:rPr>
      </w:pPr>
      <w:r w:rsidRPr="00B474BD">
        <w:rPr>
          <w:b w:val="0"/>
        </w:rPr>
        <w:t xml:space="preserve">Глава администрации </w:t>
      </w:r>
      <w:proofErr w:type="spellStart"/>
      <w:r w:rsidRPr="00B474BD">
        <w:rPr>
          <w:b w:val="0"/>
        </w:rPr>
        <w:t>Чернянского</w:t>
      </w:r>
      <w:proofErr w:type="spellEnd"/>
      <w:r w:rsidRPr="00B474BD">
        <w:rPr>
          <w:b w:val="0"/>
        </w:rPr>
        <w:t xml:space="preserve">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B474BD" w:rsidRPr="00B474BD" w:rsidRDefault="00B474BD" w:rsidP="00B474BD">
      <w:pPr>
        <w:pStyle w:val="a0"/>
        <w:numPr>
          <w:ilvl w:val="3"/>
          <w:numId w:val="14"/>
        </w:numPr>
        <w:ind w:left="0" w:firstLine="284"/>
        <w:rPr>
          <w:b w:val="0"/>
        </w:rPr>
      </w:pPr>
      <w:r w:rsidRPr="00B474BD">
        <w:rPr>
          <w:b w:val="0"/>
        </w:rPr>
        <w:t xml:space="preserve">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B474BD" w:rsidRPr="00B474BD" w:rsidRDefault="00B474BD" w:rsidP="00B474BD">
      <w:pPr>
        <w:pStyle w:val="a0"/>
        <w:numPr>
          <w:ilvl w:val="3"/>
          <w:numId w:val="14"/>
        </w:numPr>
        <w:ind w:left="0" w:firstLine="284"/>
        <w:rPr>
          <w:b w:val="0"/>
        </w:rPr>
      </w:pPr>
      <w:r w:rsidRPr="00B474BD">
        <w:rPr>
          <w:b w:val="0"/>
        </w:rPr>
        <w:t xml:space="preserve">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w:t>
      </w:r>
      <w:r w:rsidRPr="00B474BD">
        <w:rPr>
          <w:b w:val="0"/>
        </w:rPr>
        <w:lastRenderedPageBreak/>
        <w:t>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916340">
      <w:pPr>
        <w:ind w:firstLine="567"/>
        <w:jc w:val="both"/>
      </w:pPr>
    </w:p>
    <w:p w:rsidR="002621D8" w:rsidRPr="000501E3" w:rsidRDefault="002621D8" w:rsidP="002621D8">
      <w:pPr>
        <w:pStyle w:val="20"/>
        <w:pageBreakBefore/>
        <w:numPr>
          <w:ilvl w:val="1"/>
          <w:numId w:val="18"/>
        </w:numPr>
        <w:tabs>
          <w:tab w:val="clear" w:pos="1619"/>
        </w:tabs>
      </w:pPr>
      <w:bookmarkStart w:id="40" w:name="_Toc465332596"/>
      <w:bookmarkStart w:id="41" w:name="_Toc453929023"/>
      <w:bookmarkStart w:id="42" w:name="_Toc453929024"/>
      <w:bookmarkStart w:id="43" w:name="_Toc486492780"/>
      <w:r w:rsidRPr="000501E3">
        <w:lastRenderedPageBreak/>
        <w:t>Положение о проведении публичных слушаний по вопросам землепользования и застройки</w:t>
      </w:r>
      <w:bookmarkEnd w:id="40"/>
      <w:bookmarkEnd w:id="43"/>
      <w:r w:rsidRPr="000501E3">
        <w:t xml:space="preserve"> </w:t>
      </w:r>
      <w:bookmarkEnd w:id="41"/>
    </w:p>
    <w:p w:rsidR="00916340" w:rsidRPr="000501E3" w:rsidRDefault="00916340" w:rsidP="00F05DF6">
      <w:pPr>
        <w:pStyle w:val="3"/>
        <w:ind w:left="1701" w:hanging="850"/>
      </w:pPr>
      <w:bookmarkStart w:id="44" w:name="_Toc486492781"/>
      <w:r w:rsidRPr="000501E3">
        <w:t>Общие положения о публичных слушаниях</w:t>
      </w:r>
      <w:bookmarkEnd w:id="42"/>
      <w:bookmarkEnd w:id="44"/>
      <w:r w:rsidRPr="000501E3">
        <w:t xml:space="preserve"> </w:t>
      </w:r>
    </w:p>
    <w:p w:rsidR="00916340" w:rsidRPr="000501E3" w:rsidRDefault="00916340" w:rsidP="00916340"/>
    <w:p w:rsidR="00DE6409" w:rsidRPr="000501E3" w:rsidRDefault="00DE6409" w:rsidP="00DE6409">
      <w:pPr>
        <w:pStyle w:val="af"/>
        <w:numPr>
          <w:ilvl w:val="0"/>
          <w:numId w:val="19"/>
        </w:numPr>
        <w:ind w:left="0" w:firstLine="284"/>
        <w:jc w:val="both"/>
      </w:pPr>
      <w:bookmarkStart w:id="45" w:name="_Toc453929025"/>
      <w:r w:rsidRPr="000501E3">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DE6409" w:rsidRPr="000501E3" w:rsidRDefault="00DE6409" w:rsidP="00DE6409">
      <w:pPr>
        <w:ind w:firstLine="567"/>
        <w:jc w:val="both"/>
      </w:pPr>
      <w:r w:rsidRPr="000501E3">
        <w:t>1) проекта внесения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DE6409" w:rsidRPr="000501E3" w:rsidRDefault="00DE6409" w:rsidP="00DE6409">
      <w:pPr>
        <w:ind w:firstLine="567"/>
        <w:jc w:val="both"/>
      </w:pPr>
      <w:r w:rsidRPr="000501E3">
        <w:t>2) проекта внесения изменений в настоящие Правила;</w:t>
      </w:r>
    </w:p>
    <w:p w:rsidR="00DE6409" w:rsidRPr="000501E3" w:rsidRDefault="00DE6409" w:rsidP="00DE6409">
      <w:pPr>
        <w:ind w:firstLine="567"/>
        <w:jc w:val="both"/>
      </w:pPr>
      <w:r w:rsidRPr="000501E3">
        <w:t>3) проекта документации по планировке территории:</w:t>
      </w:r>
    </w:p>
    <w:p w:rsidR="00DE6409" w:rsidRPr="000501E3" w:rsidRDefault="00DE6409" w:rsidP="00DE6409">
      <w:pPr>
        <w:ind w:left="567"/>
        <w:jc w:val="both"/>
      </w:pPr>
      <w:r w:rsidRPr="000501E3">
        <w:t>- проектов планировки территории, содержащих в своем составе проекты межевания территории;</w:t>
      </w:r>
    </w:p>
    <w:p w:rsidR="00DE6409" w:rsidRPr="000501E3" w:rsidRDefault="00DE6409" w:rsidP="00DE6409">
      <w:pPr>
        <w:ind w:left="567"/>
        <w:jc w:val="both"/>
      </w:pPr>
      <w:r w:rsidRPr="000501E3">
        <w:t>- проектов планировки территории, не содержащих в своем составе проектов межевания территории;</w:t>
      </w:r>
    </w:p>
    <w:p w:rsidR="00DE6409" w:rsidRPr="000501E3" w:rsidRDefault="00DE6409" w:rsidP="00DE6409">
      <w:pPr>
        <w:ind w:left="567"/>
        <w:jc w:val="both"/>
        <w:rPr>
          <w:rFonts w:eastAsia="Times New Roman" w:cs="Times New Roman"/>
          <w:color w:val="00B050"/>
        </w:rPr>
      </w:pPr>
      <w:r w:rsidRPr="000501E3">
        <w:t>- проектов межевания территории вне состава проектов планировки территории;</w:t>
      </w:r>
      <w:r w:rsidRPr="000501E3">
        <w:rPr>
          <w:color w:val="00B050"/>
        </w:rPr>
        <w:t xml:space="preserve"> </w:t>
      </w:r>
    </w:p>
    <w:p w:rsidR="00F46BF8" w:rsidRDefault="00DE6409" w:rsidP="00F46BF8">
      <w:pPr>
        <w:ind w:firstLine="567"/>
        <w:jc w:val="both"/>
      </w:pPr>
      <w:r w:rsidRPr="000501E3">
        <w:t>4) заявлений о предоставлении разрешений на условно разрешенные виды использования недвижимости;</w:t>
      </w:r>
    </w:p>
    <w:p w:rsidR="00DE6409" w:rsidRDefault="00DE6409" w:rsidP="00F46BF8">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E6409" w:rsidRPr="000501E3" w:rsidRDefault="00DE6409" w:rsidP="00DE6409">
      <w:pPr>
        <w:pStyle w:val="af"/>
        <w:numPr>
          <w:ilvl w:val="0"/>
          <w:numId w:val="19"/>
        </w:numPr>
        <w:ind w:left="0" w:firstLine="284"/>
        <w:jc w:val="both"/>
      </w:pPr>
      <w:proofErr w:type="gramStart"/>
      <w:r w:rsidRPr="000501E3">
        <w:t xml:space="preserve">Уполномоченный орган </w:t>
      </w:r>
      <w:r w:rsidR="00555609">
        <w:t>а</w:t>
      </w:r>
      <w:r w:rsidRPr="000501E3">
        <w:t xml:space="preserve">дминистрации </w:t>
      </w:r>
      <w:r w:rsidR="00555609" w:rsidRPr="00555609">
        <w:rPr>
          <w:rFonts w:eastAsiaTheme="minorHAnsi"/>
          <w:szCs w:val="24"/>
        </w:rPr>
        <w:t>Чернянского района</w:t>
      </w:r>
      <w:r w:rsidRPr="000501E3">
        <w:t xml:space="preserve">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673F27" w:rsidRPr="0026215D" w:rsidRDefault="00673F27" w:rsidP="00673F27">
      <w:pPr>
        <w:pStyle w:val="af"/>
        <w:numPr>
          <w:ilvl w:val="0"/>
          <w:numId w:val="19"/>
        </w:numPr>
        <w:ind w:left="0" w:firstLine="284"/>
        <w:jc w:val="both"/>
        <w:rPr>
          <w:color w:val="000000" w:themeColor="text1"/>
        </w:rPr>
      </w:pPr>
      <w:proofErr w:type="gramStart"/>
      <w:r w:rsidRPr="0026215D">
        <w:rPr>
          <w:color w:val="000000" w:themeColor="text1"/>
        </w:rPr>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структурного подразделения  в области архитектуры и градостроительства администрации </w:t>
      </w:r>
      <w:proofErr w:type="spellStart"/>
      <w:r w:rsidRPr="0026215D">
        <w:rPr>
          <w:color w:val="000000" w:themeColor="text1"/>
        </w:rPr>
        <w:t>Чернянский</w:t>
      </w:r>
      <w:proofErr w:type="spellEnd"/>
      <w:r w:rsidRPr="0026215D">
        <w:rPr>
          <w:color w:val="000000" w:themeColor="text1"/>
        </w:rPr>
        <w:t xml:space="preserve"> района,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w:t>
      </w:r>
      <w:proofErr w:type="gramEnd"/>
      <w:r w:rsidRPr="0026215D">
        <w:rPr>
          <w:color w:val="000000" w:themeColor="text1"/>
        </w:rPr>
        <w:t xml:space="preserve"> от 27 декабря 2002 года № 184-ФЗ «О техническом регулировании» и Градостроительному кодексу Российской Федерации), а также  правового управления администрации Чернянского района.</w:t>
      </w:r>
    </w:p>
    <w:p w:rsidR="00673F27" w:rsidRPr="0026215D" w:rsidRDefault="00673F27" w:rsidP="00673F27">
      <w:pPr>
        <w:pStyle w:val="af"/>
        <w:numPr>
          <w:ilvl w:val="0"/>
          <w:numId w:val="19"/>
        </w:numPr>
        <w:ind w:left="0" w:firstLine="284"/>
        <w:jc w:val="both"/>
        <w:rPr>
          <w:color w:val="000000" w:themeColor="text1"/>
        </w:rPr>
      </w:pPr>
      <w:r w:rsidRPr="0026215D">
        <w:rPr>
          <w:color w:val="000000" w:themeColor="text1"/>
        </w:rPr>
        <w:t xml:space="preserve">Публичные слушания по вопросам, указанным в части 1 настоящей статьи, проводятся на основании распоряжения председателя Муниципального совета Чернянского района о назначении публичных слушаний, </w:t>
      </w:r>
      <w:proofErr w:type="gramStart"/>
      <w:r w:rsidRPr="0026215D">
        <w:rPr>
          <w:color w:val="000000" w:themeColor="text1"/>
        </w:rPr>
        <w:t>изданному</w:t>
      </w:r>
      <w:proofErr w:type="gramEnd"/>
      <w:r w:rsidRPr="0026215D">
        <w:rPr>
          <w:color w:val="000000" w:themeColor="text1"/>
        </w:rPr>
        <w:t xml:space="preserve"> в связи с соответствующим обращением о проведении публичных слушаний главы администрации Чернянского района.</w:t>
      </w:r>
    </w:p>
    <w:p w:rsidR="006A6A86" w:rsidRPr="006A6A86" w:rsidRDefault="006A6A86" w:rsidP="006A6A86">
      <w:pPr>
        <w:pStyle w:val="af"/>
        <w:numPr>
          <w:ilvl w:val="0"/>
          <w:numId w:val="19"/>
        </w:numPr>
        <w:ind w:left="0" w:firstLine="284"/>
        <w:jc w:val="both"/>
        <w:rPr>
          <w:color w:val="000000" w:themeColor="text1"/>
        </w:rPr>
      </w:pPr>
      <w:r w:rsidRPr="006A6A86">
        <w:rPr>
          <w:color w:val="000000" w:themeColor="text1"/>
        </w:rPr>
        <w:t xml:space="preserve">Публичные слушания организовываются и проводятся в соответствии с решением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от 30.06.2014 г. № 115 «Об утверждении Положения об организации и проведении публичных слушаний в </w:t>
      </w:r>
      <w:proofErr w:type="spellStart"/>
      <w:r w:rsidRPr="006A6A86">
        <w:rPr>
          <w:color w:val="000000" w:themeColor="text1"/>
        </w:rPr>
        <w:t>Чернянском</w:t>
      </w:r>
      <w:proofErr w:type="spellEnd"/>
      <w:r w:rsidRPr="006A6A86">
        <w:rPr>
          <w:color w:val="000000" w:themeColor="text1"/>
        </w:rPr>
        <w:t xml:space="preserve"> районе» рабочей группой по организации и проведению публичных слушаний.</w:t>
      </w:r>
    </w:p>
    <w:p w:rsidR="00DE6409" w:rsidRPr="006A6A86" w:rsidRDefault="006A6A86" w:rsidP="006A6A86">
      <w:pPr>
        <w:pStyle w:val="af"/>
        <w:numPr>
          <w:ilvl w:val="0"/>
          <w:numId w:val="19"/>
        </w:numPr>
        <w:ind w:left="0" w:firstLine="284"/>
        <w:jc w:val="both"/>
        <w:rPr>
          <w:color w:val="000000" w:themeColor="text1"/>
        </w:rPr>
      </w:pPr>
      <w:r w:rsidRPr="006A6A86">
        <w:rPr>
          <w:color w:val="000000" w:themeColor="text1"/>
        </w:rPr>
        <w:t>В случае</w:t>
      </w:r>
      <w:proofErr w:type="gramStart"/>
      <w:r w:rsidRPr="006A6A86">
        <w:rPr>
          <w:color w:val="000000" w:themeColor="text1"/>
        </w:rPr>
        <w:t>,</w:t>
      </w:r>
      <w:proofErr w:type="gramEnd"/>
      <w:r w:rsidRPr="006A6A86">
        <w:rPr>
          <w:color w:val="000000" w:themeColor="text1"/>
        </w:rPr>
        <w:t xml:space="preserve"> если проектная документация не подлежит обязательному вынесению на утверждение Муниципальным советом </w:t>
      </w:r>
      <w:proofErr w:type="spellStart"/>
      <w:r w:rsidRPr="006A6A86">
        <w:rPr>
          <w:color w:val="000000" w:themeColor="text1"/>
        </w:rPr>
        <w:t>Чернянского</w:t>
      </w:r>
      <w:proofErr w:type="spellEnd"/>
      <w:r w:rsidRPr="006A6A86">
        <w:rPr>
          <w:color w:val="000000" w:themeColor="text1"/>
        </w:rPr>
        <w:t xml:space="preserve"> района (статья 10 настоящих Правил), полномочия рабочей группы по организации и проведению публичных слушаний председателем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могут быть возложены на Комиссию или структурное подразделение  в области архитектуры и градостроительства администрации </w:t>
      </w:r>
      <w:proofErr w:type="spellStart"/>
      <w:r w:rsidRPr="006A6A86">
        <w:rPr>
          <w:color w:val="000000" w:themeColor="text1"/>
        </w:rPr>
        <w:t>Чернянского</w:t>
      </w:r>
      <w:proofErr w:type="spellEnd"/>
      <w:r w:rsidRPr="006A6A86">
        <w:rPr>
          <w:color w:val="000000" w:themeColor="text1"/>
        </w:rPr>
        <w:t xml:space="preserve"> района.</w:t>
      </w:r>
    </w:p>
    <w:p w:rsidR="00DE6409" w:rsidRPr="0026215D" w:rsidRDefault="00DE6409" w:rsidP="00DE6409">
      <w:pPr>
        <w:pStyle w:val="af"/>
        <w:numPr>
          <w:ilvl w:val="0"/>
          <w:numId w:val="19"/>
        </w:numPr>
        <w:ind w:left="0" w:firstLine="284"/>
        <w:jc w:val="both"/>
      </w:pPr>
      <w:r w:rsidRPr="0026215D">
        <w:lastRenderedPageBreak/>
        <w:t xml:space="preserve">Предметом публичных слушаний в сфере градостроительной деятельности являются вопросы подлежащие утверждению в соответствии с полномочиями органов местного самоуправления </w:t>
      </w:r>
      <w:r w:rsidR="004E3C04" w:rsidRPr="0026215D">
        <w:rPr>
          <w:noProof/>
        </w:rPr>
        <w:t>Чернянского</w:t>
      </w:r>
      <w:r w:rsidRPr="0026215D">
        <w:t xml:space="preserve"> района в области градостроительной деятельности.</w:t>
      </w:r>
    </w:p>
    <w:p w:rsidR="00DE6409" w:rsidRPr="000501E3" w:rsidRDefault="00DE6409" w:rsidP="00DE6409">
      <w:pPr>
        <w:pStyle w:val="af"/>
        <w:numPr>
          <w:ilvl w:val="0"/>
          <w:numId w:val="19"/>
        </w:numPr>
        <w:ind w:left="0" w:firstLine="284"/>
        <w:jc w:val="both"/>
      </w:pPr>
      <w:r w:rsidRPr="000501E3">
        <w:t xml:space="preserve">Иные вопросы не подлежат обсуждению на публичных слушаниях по вопросам градостроительной деятельности. </w:t>
      </w:r>
    </w:p>
    <w:p w:rsidR="00DE6409" w:rsidRPr="000501E3" w:rsidRDefault="00DE6409" w:rsidP="00DE6409">
      <w:pPr>
        <w:pStyle w:val="af"/>
        <w:numPr>
          <w:ilvl w:val="0"/>
          <w:numId w:val="19"/>
        </w:numPr>
        <w:ind w:left="0" w:firstLine="284"/>
        <w:jc w:val="both"/>
      </w:pPr>
      <w:r w:rsidRPr="000501E3">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DE6409" w:rsidRPr="000501E3" w:rsidRDefault="00DE6409" w:rsidP="00DE6409">
      <w:pPr>
        <w:pStyle w:val="af"/>
        <w:numPr>
          <w:ilvl w:val="0"/>
          <w:numId w:val="19"/>
        </w:numPr>
        <w:ind w:left="0" w:firstLine="284"/>
        <w:jc w:val="both"/>
      </w:pPr>
      <w:r w:rsidRPr="000501E3">
        <w:t>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DE6409" w:rsidRPr="000501E3" w:rsidRDefault="00DE6409" w:rsidP="00DE6409">
      <w:pPr>
        <w:pStyle w:val="af"/>
        <w:numPr>
          <w:ilvl w:val="0"/>
          <w:numId w:val="19"/>
        </w:numPr>
        <w:ind w:left="0" w:firstLine="284"/>
        <w:jc w:val="both"/>
      </w:pPr>
      <w:r w:rsidRPr="000501E3">
        <w:t>Результаты публичных слушаний носят рекомендательный характер.</w:t>
      </w:r>
    </w:p>
    <w:p w:rsidR="00DE6409" w:rsidRPr="000501E3" w:rsidRDefault="00DE6409" w:rsidP="00DE6409">
      <w:pPr>
        <w:pStyle w:val="af"/>
        <w:numPr>
          <w:ilvl w:val="0"/>
          <w:numId w:val="19"/>
        </w:numPr>
        <w:ind w:left="0" w:firstLine="284"/>
        <w:jc w:val="both"/>
      </w:pPr>
      <w:r w:rsidRPr="000501E3">
        <w:t xml:space="preserve">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46" w:name="_Toc486492782"/>
      <w:r w:rsidRPr="000501E3">
        <w:t>Порядок проведения публичных слушаний по вопросам градостроительной деятельности</w:t>
      </w:r>
      <w:bookmarkEnd w:id="45"/>
      <w:bookmarkEnd w:id="46"/>
    </w:p>
    <w:p w:rsidR="00916340" w:rsidRPr="000501E3" w:rsidRDefault="00916340" w:rsidP="00916340"/>
    <w:p w:rsidR="00DE6409" w:rsidRPr="000501E3" w:rsidRDefault="00DE6409" w:rsidP="00DE6409">
      <w:pPr>
        <w:pStyle w:val="af"/>
        <w:numPr>
          <w:ilvl w:val="0"/>
          <w:numId w:val="20"/>
        </w:numPr>
        <w:ind w:left="0" w:firstLine="284"/>
        <w:jc w:val="both"/>
      </w:pPr>
      <w:r w:rsidRPr="000501E3">
        <w:t xml:space="preserve">Решение о назначении публичных слушаний принимает Глава </w:t>
      </w:r>
      <w:r w:rsidR="004E3C04">
        <w:rPr>
          <w:noProof/>
        </w:rPr>
        <w:t>Чернянского</w:t>
      </w:r>
      <w:r w:rsidRPr="000501E3">
        <w:t xml:space="preserve"> района</w:t>
      </w:r>
      <w:r>
        <w:t>.</w:t>
      </w:r>
    </w:p>
    <w:p w:rsidR="00DE6409" w:rsidRPr="000501E3" w:rsidRDefault="00DE6409" w:rsidP="00DE6409">
      <w:pPr>
        <w:pStyle w:val="af"/>
        <w:numPr>
          <w:ilvl w:val="0"/>
          <w:numId w:val="20"/>
        </w:numPr>
        <w:ind w:left="0" w:firstLine="284"/>
        <w:jc w:val="both"/>
      </w:pPr>
      <w:r w:rsidRPr="000501E3">
        <w:t>Решение о назначении публичных слушаний должно содержать информацию:</w:t>
      </w:r>
    </w:p>
    <w:p w:rsidR="00DE6409" w:rsidRPr="000501E3" w:rsidRDefault="00DE6409" w:rsidP="00DE6409">
      <w:pPr>
        <w:ind w:left="567"/>
        <w:jc w:val="both"/>
      </w:pPr>
      <w:r w:rsidRPr="000501E3">
        <w:t>- о вопросе публичных слушаний;</w:t>
      </w:r>
    </w:p>
    <w:p w:rsidR="00DE6409" w:rsidRPr="000501E3" w:rsidRDefault="00DE6409" w:rsidP="00DE6409">
      <w:pPr>
        <w:ind w:left="567"/>
        <w:jc w:val="both"/>
      </w:pPr>
      <w:r w:rsidRPr="000501E3">
        <w:t>- о сроке проведения публичных слушаний;</w:t>
      </w:r>
    </w:p>
    <w:p w:rsidR="00DE6409" w:rsidRPr="000501E3" w:rsidRDefault="00DE6409" w:rsidP="00DE6409">
      <w:pPr>
        <w:ind w:left="567"/>
        <w:jc w:val="both"/>
      </w:pPr>
      <w:r w:rsidRPr="000501E3">
        <w:t>- о дате (датах), времени и месте (местах) проведения публичных слушаний;</w:t>
      </w:r>
    </w:p>
    <w:p w:rsidR="00DE6409" w:rsidRPr="000501E3" w:rsidRDefault="00DE6409" w:rsidP="00DE6409">
      <w:pPr>
        <w:ind w:left="567"/>
        <w:jc w:val="both"/>
      </w:pPr>
      <w:r w:rsidRPr="000501E3">
        <w:t>- о месте размещения документов, материалов, подлежащих рассмотрению на публичных слушаниях;</w:t>
      </w:r>
    </w:p>
    <w:p w:rsidR="00DE6409" w:rsidRPr="000501E3" w:rsidRDefault="00DE6409" w:rsidP="00DE6409">
      <w:pPr>
        <w:ind w:left="567"/>
        <w:jc w:val="both"/>
      </w:pPr>
      <w:r w:rsidRPr="000501E3">
        <w:t>- об органе, уполномоченном в соответствии с настоящими Правилами на проведение публичных слушаний.</w:t>
      </w:r>
    </w:p>
    <w:p w:rsidR="00DE6409" w:rsidRPr="000501E3" w:rsidRDefault="00DE6409" w:rsidP="00DE6409">
      <w:pPr>
        <w:pStyle w:val="af"/>
        <w:numPr>
          <w:ilvl w:val="0"/>
          <w:numId w:val="20"/>
        </w:numPr>
        <w:ind w:left="0" w:firstLine="284"/>
        <w:jc w:val="both"/>
      </w:pPr>
      <w:r w:rsidRPr="000501E3">
        <w:t xml:space="preserve">Решение Главы </w:t>
      </w:r>
      <w:r w:rsidR="004E3C04">
        <w:rPr>
          <w:noProof/>
        </w:rPr>
        <w:t>Чернянского</w:t>
      </w:r>
      <w:r w:rsidRPr="000501E3">
        <w:t xml:space="preserve"> района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 xml:space="preserve">администрации </w:t>
      </w:r>
      <w:r w:rsidR="00555609" w:rsidRPr="00555609">
        <w:rPr>
          <w:rFonts w:eastAsiaTheme="minorHAnsi"/>
          <w:szCs w:val="24"/>
        </w:rPr>
        <w:t>Чернянского района</w:t>
      </w:r>
      <w:r w:rsidRPr="000501E3">
        <w:t xml:space="preserve"> в сети Интернет.</w:t>
      </w:r>
    </w:p>
    <w:p w:rsidR="00DE6409" w:rsidRPr="007E291A" w:rsidRDefault="00DE6409" w:rsidP="00DE6409">
      <w:pPr>
        <w:pStyle w:val="af"/>
        <w:numPr>
          <w:ilvl w:val="0"/>
          <w:numId w:val="20"/>
        </w:numPr>
        <w:ind w:left="0" w:firstLine="284"/>
        <w:jc w:val="both"/>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4E3C04">
        <w:rPr>
          <w:noProof/>
        </w:rPr>
        <w:t>Чернянского</w:t>
      </w:r>
      <w:r>
        <w:t xml:space="preserve"> района</w:t>
      </w:r>
      <w:r w:rsidRPr="000501E3">
        <w:t xml:space="preserve">  в сети Интернет.</w:t>
      </w:r>
      <w:r w:rsidRPr="007E291A">
        <w:t xml:space="preserve"> </w:t>
      </w:r>
    </w:p>
    <w:p w:rsidR="00DE6409" w:rsidRPr="000501E3" w:rsidRDefault="00DE6409" w:rsidP="00DE6409">
      <w:pPr>
        <w:pStyle w:val="af"/>
        <w:numPr>
          <w:ilvl w:val="0"/>
          <w:numId w:val="20"/>
        </w:numPr>
        <w:ind w:left="0" w:firstLine="284"/>
        <w:jc w:val="both"/>
      </w:pPr>
      <w:r w:rsidRPr="000501E3">
        <w:t>Публичные слушания проводятся в рабочие дни.</w:t>
      </w:r>
    </w:p>
    <w:p w:rsidR="00DE6409" w:rsidRPr="000501E3" w:rsidRDefault="00DE6409" w:rsidP="00DE6409">
      <w:pPr>
        <w:pStyle w:val="af"/>
        <w:numPr>
          <w:ilvl w:val="0"/>
          <w:numId w:val="20"/>
        </w:numPr>
        <w:ind w:left="0" w:firstLine="284"/>
        <w:jc w:val="both"/>
      </w:pPr>
      <w:r w:rsidRPr="000501E3">
        <w:t>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DE6409" w:rsidRPr="000501E3" w:rsidRDefault="00DE6409" w:rsidP="00DE6409">
      <w:pPr>
        <w:pStyle w:val="af"/>
        <w:numPr>
          <w:ilvl w:val="0"/>
          <w:numId w:val="20"/>
        </w:numPr>
        <w:ind w:left="0" w:firstLine="284"/>
        <w:jc w:val="both"/>
      </w:pPr>
      <w:r w:rsidRPr="000501E3">
        <w:t>Перед началом обсуждения участники публичных слушаний должны быть проинформированы:</w:t>
      </w:r>
    </w:p>
    <w:p w:rsidR="00DE6409" w:rsidRPr="000501E3" w:rsidRDefault="00DE6409" w:rsidP="00DE6409">
      <w:pPr>
        <w:ind w:left="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DE6409" w:rsidRPr="000501E3" w:rsidRDefault="00DE6409" w:rsidP="00DE6409">
      <w:pPr>
        <w:ind w:left="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DE6409" w:rsidRPr="000501E3" w:rsidRDefault="00DE6409" w:rsidP="00DE6409">
      <w:pPr>
        <w:ind w:left="567"/>
        <w:jc w:val="both"/>
      </w:pPr>
      <w:r w:rsidRPr="000501E3">
        <w:t>3) о предмете публичных слушаний.</w:t>
      </w:r>
    </w:p>
    <w:p w:rsidR="00DE6409" w:rsidRPr="000501E3" w:rsidRDefault="00DE6409" w:rsidP="00DE6409">
      <w:pPr>
        <w:pStyle w:val="af"/>
        <w:numPr>
          <w:ilvl w:val="0"/>
          <w:numId w:val="20"/>
        </w:numPr>
        <w:ind w:left="0" w:firstLine="284"/>
        <w:jc w:val="both"/>
      </w:pPr>
      <w:r w:rsidRPr="000501E3">
        <w:t>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DE6409" w:rsidRPr="000501E3" w:rsidRDefault="00DE6409" w:rsidP="00DE6409">
      <w:pPr>
        <w:pStyle w:val="af"/>
        <w:numPr>
          <w:ilvl w:val="0"/>
          <w:numId w:val="20"/>
        </w:numPr>
        <w:ind w:left="0" w:firstLine="284"/>
        <w:jc w:val="both"/>
      </w:pPr>
      <w:r w:rsidRPr="000501E3">
        <w:lastRenderedPageBreak/>
        <w:t xml:space="preserve">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DE6409" w:rsidRPr="000501E3" w:rsidRDefault="00DE6409" w:rsidP="00DE6409">
      <w:pPr>
        <w:pStyle w:val="af"/>
        <w:numPr>
          <w:ilvl w:val="0"/>
          <w:numId w:val="20"/>
        </w:numPr>
        <w:ind w:left="0" w:firstLine="284"/>
        <w:jc w:val="both"/>
      </w:pPr>
      <w:r w:rsidRPr="000501E3">
        <w:t>С учетом положений протокола орган, проводивший публичные слушания, подготавливает заключение об их результатах.</w:t>
      </w:r>
    </w:p>
    <w:p w:rsidR="00DE6409" w:rsidRPr="000501E3" w:rsidRDefault="00DE6409" w:rsidP="00DE6409">
      <w:pPr>
        <w:pStyle w:val="af"/>
        <w:numPr>
          <w:ilvl w:val="0"/>
          <w:numId w:val="20"/>
        </w:numPr>
        <w:ind w:left="0" w:firstLine="284"/>
        <w:jc w:val="both"/>
      </w:pPr>
      <w:r w:rsidRPr="000501E3">
        <w:t xml:space="preserve">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E3C04">
        <w:rPr>
          <w:noProof/>
        </w:rPr>
        <w:t>Чернянского</w:t>
      </w:r>
      <w:r>
        <w:t xml:space="preserve"> района</w:t>
      </w:r>
      <w:r w:rsidRPr="000501E3">
        <w:t>.</w:t>
      </w:r>
    </w:p>
    <w:p w:rsidR="00DE6409" w:rsidRPr="000501E3" w:rsidRDefault="00DE6409" w:rsidP="00DE6409">
      <w:pPr>
        <w:pStyle w:val="af"/>
        <w:numPr>
          <w:ilvl w:val="0"/>
          <w:numId w:val="20"/>
        </w:numPr>
        <w:ind w:left="0" w:firstLine="284"/>
        <w:jc w:val="both"/>
      </w:pPr>
      <w:r w:rsidRPr="000501E3">
        <w:t xml:space="preserve">Одновременно </w:t>
      </w:r>
      <w:proofErr w:type="gramStart"/>
      <w:r w:rsidRPr="000501E3">
        <w:t>с подготовкой проекта заключения о результатах публичных слушаний по обсуждению заявления о предоставлении разрешения на условно разрешенный вид</w:t>
      </w:r>
      <w:proofErr w:type="gramEnd"/>
      <w:r w:rsidRPr="000501E3">
        <w:t xml:space="preserve">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7F3935">
        <w:t>Ездоченск</w:t>
      </w:r>
      <w:r w:rsidR="006F4889">
        <w:t>ого</w:t>
      </w:r>
      <w:proofErr w:type="spellEnd"/>
      <w:r w:rsidRPr="000501E3">
        <w:t xml:space="preserve"> сельского поселения.</w:t>
      </w:r>
    </w:p>
    <w:p w:rsidR="00916340" w:rsidRPr="000501E3" w:rsidRDefault="00916340" w:rsidP="00916340">
      <w:pPr>
        <w:ind w:firstLine="567"/>
        <w:jc w:val="both"/>
      </w:pPr>
    </w:p>
    <w:p w:rsidR="00253D25" w:rsidRPr="000501E3" w:rsidRDefault="00253D25" w:rsidP="0089687C">
      <w:pPr>
        <w:pStyle w:val="3"/>
        <w:ind w:left="1701" w:hanging="850"/>
      </w:pPr>
      <w:bookmarkStart w:id="47" w:name="_Toc486492783"/>
      <w:r w:rsidRPr="000501E3">
        <w:t>Сроки проведения публичных слушаний</w:t>
      </w:r>
      <w:bookmarkEnd w:id="47"/>
    </w:p>
    <w:p w:rsidR="00253D25" w:rsidRPr="000501E3" w:rsidRDefault="00253D25" w:rsidP="00253D25">
      <w:pPr>
        <w:jc w:val="both"/>
        <w:rPr>
          <w:rFonts w:eastAsia="Arial Unicode MS" w:cs="Arial Unicode MS"/>
          <w:bCs/>
          <w:iCs/>
          <w:szCs w:val="36"/>
        </w:rPr>
      </w:pPr>
    </w:p>
    <w:p w:rsidR="00DE6409" w:rsidRPr="007E291A" w:rsidRDefault="00DE6409" w:rsidP="00DE6409">
      <w:pPr>
        <w:pStyle w:val="af"/>
        <w:numPr>
          <w:ilvl w:val="0"/>
          <w:numId w:val="21"/>
        </w:numPr>
        <w:ind w:left="0" w:firstLine="284"/>
        <w:jc w:val="both"/>
        <w:rPr>
          <w:rFonts w:eastAsia="Arial Unicode MS" w:cs="Arial Unicode MS"/>
          <w:bCs/>
          <w:iCs/>
          <w:szCs w:val="36"/>
        </w:rPr>
      </w:pPr>
      <w:r w:rsidRPr="007E291A">
        <w:rPr>
          <w:rFonts w:eastAsia="Arial Unicode MS" w:cs="Arial Unicode MS"/>
          <w:bCs/>
          <w:iCs/>
          <w:szCs w:val="36"/>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proofErr w:type="gramStart"/>
      <w:r w:rsidRPr="000501E3">
        <w:rPr>
          <w:rFonts w:eastAsia="Arial Unicode MS" w:cs="Arial Unicode MS"/>
          <w:bCs/>
          <w:iCs/>
          <w:szCs w:val="36"/>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w:t>
      </w:r>
      <w:r w:rsidR="00476BC3" w:rsidRPr="00555609">
        <w:rPr>
          <w:rFonts w:eastAsiaTheme="minorHAnsi"/>
          <w:szCs w:val="24"/>
        </w:rPr>
        <w:t>Чернянского района</w:t>
      </w:r>
      <w:r w:rsidRPr="000501E3">
        <w:rPr>
          <w:rFonts w:eastAsia="Arial Unicode MS" w:cs="Arial Unicode MS"/>
          <w:bCs/>
          <w:iCs/>
          <w:szCs w:val="36"/>
        </w:rPr>
        <w:t xml:space="preserve">,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roofErr w:type="gramEnd"/>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48" w:name="_Toc486492784"/>
      <w:r w:rsidRPr="000501E3">
        <w:lastRenderedPageBreak/>
        <w:t>Положение о внесении изменения в правила землепользования и застройки.</w:t>
      </w:r>
      <w:bookmarkEnd w:id="48"/>
    </w:p>
    <w:p w:rsidR="00253D25" w:rsidRPr="000501E3" w:rsidRDefault="00253D25" w:rsidP="0089687C">
      <w:pPr>
        <w:pStyle w:val="3"/>
        <w:ind w:left="1701" w:hanging="850"/>
        <w:rPr>
          <w:b w:val="0"/>
          <w:bCs w:val="0"/>
        </w:rPr>
      </w:pPr>
      <w:bookmarkStart w:id="49" w:name="_Toc486492785"/>
      <w:r w:rsidRPr="000501E3">
        <w:t>Основания внесения изменений в Правила.</w:t>
      </w:r>
      <w:bookmarkEnd w:id="49"/>
    </w:p>
    <w:p w:rsidR="00253D25" w:rsidRPr="000501E3" w:rsidRDefault="00253D25" w:rsidP="00253D25">
      <w:pPr>
        <w:jc w:val="both"/>
        <w:rPr>
          <w:bCs/>
        </w:rPr>
      </w:pPr>
    </w:p>
    <w:p w:rsidR="00B474BD" w:rsidRPr="007E291A" w:rsidRDefault="00B474BD" w:rsidP="00B474BD">
      <w:pPr>
        <w:pStyle w:val="af"/>
        <w:numPr>
          <w:ilvl w:val="0"/>
          <w:numId w:val="22"/>
        </w:numPr>
        <w:ind w:left="0" w:firstLine="284"/>
        <w:jc w:val="both"/>
        <w:rPr>
          <w:bCs/>
        </w:rPr>
      </w:pPr>
      <w:r w:rsidRPr="007E291A">
        <w:rPr>
          <w:bCs/>
        </w:rPr>
        <w:t>Изменениями настоящих Правил считаются любые изменения разделов настоящих Правил:</w:t>
      </w:r>
    </w:p>
    <w:p w:rsidR="00B474BD" w:rsidRPr="000501E3" w:rsidRDefault="00B474BD" w:rsidP="00B474BD">
      <w:pPr>
        <w:ind w:firstLine="284"/>
        <w:jc w:val="both"/>
        <w:rPr>
          <w:bCs/>
        </w:rPr>
      </w:pPr>
      <w:r w:rsidRPr="000501E3">
        <w:rPr>
          <w:bCs/>
        </w:rPr>
        <w:t xml:space="preserve">- карты градостроительного зонирования, </w:t>
      </w:r>
    </w:p>
    <w:p w:rsidR="00B474BD" w:rsidRPr="000501E3" w:rsidRDefault="00B474BD" w:rsidP="00B474BD">
      <w:pPr>
        <w:ind w:firstLine="284"/>
        <w:jc w:val="both"/>
        <w:rPr>
          <w:bCs/>
        </w:rPr>
      </w:pPr>
      <w:r w:rsidRPr="000501E3">
        <w:rPr>
          <w:bCs/>
        </w:rPr>
        <w:t xml:space="preserve">- градостроительных регламентов, </w:t>
      </w:r>
    </w:p>
    <w:p w:rsidR="00B474BD" w:rsidRPr="000501E3" w:rsidRDefault="00B474BD" w:rsidP="00B474BD">
      <w:pPr>
        <w:ind w:firstLine="284"/>
        <w:jc w:val="both"/>
        <w:rPr>
          <w:bCs/>
        </w:rPr>
      </w:pPr>
      <w:r w:rsidRPr="000501E3">
        <w:rPr>
          <w:bCs/>
        </w:rPr>
        <w:t>- положения о порядке применения Правил и внесения в них изменений.</w:t>
      </w:r>
    </w:p>
    <w:p w:rsidR="00B474BD" w:rsidRPr="00B474BD" w:rsidRDefault="00B474BD" w:rsidP="00B474BD">
      <w:pPr>
        <w:pStyle w:val="af"/>
        <w:numPr>
          <w:ilvl w:val="0"/>
          <w:numId w:val="22"/>
        </w:numPr>
        <w:ind w:left="0" w:firstLine="284"/>
        <w:jc w:val="both"/>
        <w:rPr>
          <w:bCs/>
        </w:rPr>
      </w:pPr>
      <w:r w:rsidRPr="00B474BD">
        <w:rPr>
          <w:bCs/>
        </w:rPr>
        <w:t>Основаниями для рассмотрения вопроса о внесении изменений в настоящие Правила являются:</w:t>
      </w:r>
    </w:p>
    <w:p w:rsidR="00B474BD" w:rsidRPr="00B474BD" w:rsidRDefault="00B474BD" w:rsidP="00B474BD">
      <w:pPr>
        <w:ind w:firstLine="284"/>
        <w:jc w:val="both"/>
        <w:rPr>
          <w:bCs/>
        </w:rPr>
      </w:pPr>
      <w:r w:rsidRPr="00B474BD">
        <w:rPr>
          <w:bCs/>
        </w:rPr>
        <w:t xml:space="preserve">1) несоответствие настоящих Правил генеральному плану поселения, схеме территориального планирования </w:t>
      </w:r>
      <w:proofErr w:type="spellStart"/>
      <w:r w:rsidRPr="00B474BD">
        <w:rPr>
          <w:bCs/>
        </w:rPr>
        <w:t>Чернянского</w:t>
      </w:r>
      <w:proofErr w:type="spellEnd"/>
      <w:r w:rsidRPr="00B474BD">
        <w:rPr>
          <w:bCs/>
        </w:rPr>
        <w:t xml:space="preserve"> района возникшее в результате внесения в генеральный план поселения схему территориального планирования </w:t>
      </w:r>
      <w:proofErr w:type="spellStart"/>
      <w:r w:rsidRPr="00B474BD">
        <w:rPr>
          <w:bCs/>
        </w:rPr>
        <w:t>Чернянского</w:t>
      </w:r>
      <w:proofErr w:type="spellEnd"/>
      <w:r w:rsidRPr="00B474BD">
        <w:rPr>
          <w:bCs/>
        </w:rPr>
        <w:t xml:space="preserve"> района изменений;</w:t>
      </w:r>
    </w:p>
    <w:p w:rsidR="00B474BD" w:rsidRPr="00B474BD" w:rsidRDefault="00B474BD" w:rsidP="00B474BD">
      <w:pPr>
        <w:ind w:firstLine="284"/>
        <w:jc w:val="both"/>
        <w:rPr>
          <w:bCs/>
        </w:rPr>
      </w:pPr>
      <w:r w:rsidRPr="00B474BD">
        <w:rPr>
          <w:bCs/>
        </w:rPr>
        <w:t>2) поступление предложений об изменении границ территориальных зон, изменении градостроительных регламентов.</w:t>
      </w:r>
    </w:p>
    <w:p w:rsidR="00B474BD" w:rsidRPr="00B474BD" w:rsidRDefault="00B474BD" w:rsidP="00B474BD">
      <w:pPr>
        <w:pStyle w:val="af"/>
        <w:numPr>
          <w:ilvl w:val="0"/>
          <w:numId w:val="22"/>
        </w:numPr>
        <w:ind w:left="0" w:firstLine="284"/>
        <w:jc w:val="both"/>
        <w:rPr>
          <w:bCs/>
        </w:rPr>
      </w:pPr>
      <w:r w:rsidRPr="00B474BD">
        <w:rPr>
          <w:bCs/>
        </w:rPr>
        <w:t>С предложениями о внесении изменений в настоящие Правила могут выступать:</w:t>
      </w:r>
    </w:p>
    <w:p w:rsidR="00B474BD" w:rsidRPr="00B474BD" w:rsidRDefault="00B474BD" w:rsidP="00B474BD">
      <w:pPr>
        <w:ind w:firstLine="284"/>
        <w:jc w:val="both"/>
        <w:rPr>
          <w:bCs/>
        </w:rPr>
      </w:pPr>
      <w:r w:rsidRPr="00B474BD">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474BD" w:rsidRPr="00B474BD" w:rsidRDefault="00B474BD" w:rsidP="00B474BD">
      <w:pPr>
        <w:ind w:firstLine="284"/>
        <w:jc w:val="both"/>
        <w:rPr>
          <w:bCs/>
        </w:rPr>
      </w:pPr>
      <w:r w:rsidRPr="00B474BD">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B474BD" w:rsidRPr="00B474BD" w:rsidRDefault="00B474BD" w:rsidP="00B474BD">
      <w:pPr>
        <w:ind w:firstLine="284"/>
        <w:jc w:val="both"/>
        <w:rPr>
          <w:bCs/>
        </w:rPr>
      </w:pPr>
      <w:r w:rsidRPr="00B474BD">
        <w:rPr>
          <w:bCs/>
        </w:rPr>
        <w:t xml:space="preserve">3) органами местного самоуправления </w:t>
      </w:r>
      <w:proofErr w:type="spellStart"/>
      <w:r w:rsidRPr="00B474BD">
        <w:t>Чернянского</w:t>
      </w:r>
      <w:proofErr w:type="spellEnd"/>
      <w:r w:rsidRPr="00B474BD">
        <w:t xml:space="preserve"> района</w:t>
      </w:r>
      <w:r w:rsidRPr="00B474BD">
        <w:rPr>
          <w:bC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474BD" w:rsidRPr="00B474BD" w:rsidRDefault="00B474BD" w:rsidP="00B474BD">
      <w:pPr>
        <w:ind w:firstLine="284"/>
        <w:jc w:val="both"/>
        <w:rPr>
          <w:bCs/>
        </w:rPr>
      </w:pPr>
      <w:r w:rsidRPr="00B474BD">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B474BD" w:rsidRPr="00B474BD" w:rsidRDefault="00B474BD" w:rsidP="00B474BD">
      <w:pPr>
        <w:ind w:firstLine="284"/>
        <w:jc w:val="both"/>
        <w:rPr>
          <w:bCs/>
        </w:rPr>
      </w:pPr>
      <w:r w:rsidRPr="00B474BD">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74BD" w:rsidRPr="00B474BD" w:rsidRDefault="00B474BD" w:rsidP="00B474BD">
      <w:pPr>
        <w:pStyle w:val="af"/>
        <w:numPr>
          <w:ilvl w:val="0"/>
          <w:numId w:val="22"/>
        </w:numPr>
        <w:ind w:left="0" w:firstLine="284"/>
        <w:jc w:val="both"/>
        <w:rPr>
          <w:bCs/>
        </w:rPr>
      </w:pPr>
      <w:r w:rsidRPr="00B474BD">
        <w:t>В случае</w:t>
      </w:r>
      <w:proofErr w:type="gramStart"/>
      <w:r w:rsidRPr="00B474BD">
        <w:t>,</w:t>
      </w:r>
      <w:proofErr w:type="gramEnd"/>
      <w:r w:rsidRPr="00B474BD">
        <w:t xml:space="preserve">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253D25" w:rsidRPr="000501E3" w:rsidRDefault="00253D25" w:rsidP="00253D25">
      <w:pPr>
        <w:jc w:val="both"/>
        <w:rPr>
          <w:bCs/>
        </w:rPr>
      </w:pPr>
    </w:p>
    <w:p w:rsidR="00253D25" w:rsidRPr="000501E3" w:rsidRDefault="00253D25" w:rsidP="0089687C">
      <w:pPr>
        <w:pStyle w:val="3"/>
        <w:ind w:left="709" w:firstLine="0"/>
      </w:pPr>
      <w:bookmarkStart w:id="50" w:name="_Toc486492786"/>
      <w:r w:rsidRPr="000501E3">
        <w:t xml:space="preserve">Порядок внесения изменений в </w:t>
      </w:r>
      <w:r w:rsidR="00D8009C">
        <w:t>П</w:t>
      </w:r>
      <w:r w:rsidRPr="000501E3">
        <w:t>равила.</w:t>
      </w:r>
      <w:bookmarkEnd w:id="50"/>
      <w:r w:rsidRPr="000501E3">
        <w:t xml:space="preserve"> </w:t>
      </w:r>
    </w:p>
    <w:p w:rsidR="00253D25" w:rsidRPr="000501E3" w:rsidRDefault="00253D25" w:rsidP="00253D25">
      <w:pPr>
        <w:jc w:val="both"/>
        <w:rPr>
          <w:bCs/>
        </w:rPr>
      </w:pPr>
    </w:p>
    <w:p w:rsidR="00DE6409" w:rsidRPr="007E291A" w:rsidRDefault="00DE6409" w:rsidP="00DE6409">
      <w:pPr>
        <w:pStyle w:val="af"/>
        <w:numPr>
          <w:ilvl w:val="0"/>
          <w:numId w:val="23"/>
        </w:numPr>
        <w:ind w:left="0" w:firstLine="284"/>
        <w:jc w:val="both"/>
        <w:rPr>
          <w:bCs/>
        </w:rPr>
      </w:pPr>
      <w:r w:rsidRPr="007E291A">
        <w:rPr>
          <w:bCs/>
        </w:rPr>
        <w:t>Предложение о внесении изменений в настоящие Правила направляется в письменной форме в Комиссию.</w:t>
      </w:r>
    </w:p>
    <w:p w:rsidR="00DE6409" w:rsidRPr="000501E3" w:rsidRDefault="00DE6409" w:rsidP="00DE6409">
      <w:pPr>
        <w:pStyle w:val="af"/>
        <w:numPr>
          <w:ilvl w:val="0"/>
          <w:numId w:val="23"/>
        </w:numPr>
        <w:ind w:left="0" w:firstLine="284"/>
        <w:jc w:val="both"/>
        <w:rPr>
          <w:bCs/>
        </w:rPr>
      </w:pPr>
      <w:r w:rsidRPr="000501E3">
        <w:rPr>
          <w:bCs/>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w:t>
      </w:r>
      <w:r w:rsidRPr="000501E3">
        <w:rPr>
          <w:bCs/>
        </w:rPr>
        <w:lastRenderedPageBreak/>
        <w:t xml:space="preserve">или об отклонении такого предложения с указанием причин отклонения, и направляет это заключение Главе администрации </w:t>
      </w:r>
      <w:r w:rsidR="00555609" w:rsidRPr="00555609">
        <w:rPr>
          <w:rFonts w:eastAsiaTheme="minorHAnsi"/>
          <w:szCs w:val="24"/>
        </w:rPr>
        <w:t>Чернянского района</w:t>
      </w:r>
      <w:r w:rsidRPr="000501E3">
        <w:rPr>
          <w:bCs/>
        </w:rPr>
        <w:t>.</w:t>
      </w:r>
    </w:p>
    <w:p w:rsidR="00DE6409" w:rsidRPr="000501E3" w:rsidRDefault="00DE6409" w:rsidP="00DE6409">
      <w:pPr>
        <w:pStyle w:val="af"/>
        <w:numPr>
          <w:ilvl w:val="0"/>
          <w:numId w:val="23"/>
        </w:numPr>
        <w:ind w:left="0" w:firstLine="284"/>
        <w:jc w:val="both"/>
        <w:rPr>
          <w:bCs/>
        </w:rPr>
      </w:pPr>
      <w:r w:rsidRPr="000501E3">
        <w:rPr>
          <w:bCs/>
        </w:rPr>
        <w:t xml:space="preserve">Глава администрации </w:t>
      </w:r>
      <w:r w:rsidR="00555609" w:rsidRPr="00555609">
        <w:rPr>
          <w:rFonts w:eastAsiaTheme="minorHAnsi"/>
          <w:szCs w:val="24"/>
        </w:rPr>
        <w:t>Чернянского района</w:t>
      </w:r>
      <w:r w:rsidRPr="000501E3">
        <w:rPr>
          <w:bCs/>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По поручению главы администрации </w:t>
      </w:r>
      <w:r w:rsidR="00555609" w:rsidRPr="00555609">
        <w:rPr>
          <w:rFonts w:eastAsiaTheme="minorHAnsi"/>
          <w:szCs w:val="24"/>
        </w:rPr>
        <w:t>Чернянского района</w:t>
      </w:r>
      <w:r w:rsidRPr="000501E3">
        <w:rPr>
          <w:bCs/>
        </w:rPr>
        <w:t xml:space="preserve">,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w:t>
      </w:r>
      <w:r w:rsidR="00476BC3" w:rsidRPr="00555609">
        <w:rPr>
          <w:rFonts w:eastAsiaTheme="minorHAnsi"/>
          <w:szCs w:val="24"/>
        </w:rPr>
        <w:t>Чернянского района</w:t>
      </w:r>
      <w:r w:rsidRPr="000501E3">
        <w:rPr>
          <w:bCs/>
        </w:rPr>
        <w:t xml:space="preserve"> в сети «Интернет», на информационных стендах, установленных в общедоступных местах.</w:t>
      </w:r>
      <w:proofErr w:type="gramEnd"/>
      <w:r w:rsidRPr="000501E3">
        <w:rPr>
          <w:bCs/>
        </w:rPr>
        <w:t xml:space="preserve"> Сообщение о принятии такого решения также может быть распространено по местному радио и телевидению.</w:t>
      </w:r>
    </w:p>
    <w:p w:rsidR="00DE6409" w:rsidRPr="000501E3" w:rsidRDefault="00DE6409" w:rsidP="00DE6409">
      <w:pPr>
        <w:pStyle w:val="af"/>
        <w:numPr>
          <w:ilvl w:val="0"/>
          <w:numId w:val="23"/>
        </w:numPr>
        <w:ind w:left="0" w:firstLine="284"/>
        <w:jc w:val="both"/>
        <w:rPr>
          <w:bCs/>
        </w:rPr>
      </w:pPr>
      <w:r w:rsidRPr="000501E3">
        <w:rPr>
          <w:bCs/>
        </w:rPr>
        <w:t xml:space="preserve">Проект внесения изменений в настоящие Правила рассматривается на публичных слушаниях, проводимых по решению председателя </w:t>
      </w:r>
      <w:r w:rsidR="00476BC3">
        <w:rPr>
          <w:bCs/>
        </w:rPr>
        <w:t>М</w:t>
      </w:r>
      <w:r w:rsidRPr="000501E3">
        <w:rPr>
          <w:bCs/>
        </w:rPr>
        <w:t>униципального совета</w:t>
      </w:r>
      <w:r w:rsidR="00476BC3">
        <w:rPr>
          <w:bCs/>
        </w:rPr>
        <w:t xml:space="preserve"> </w:t>
      </w:r>
      <w:r w:rsidR="00476BC3" w:rsidRPr="00555609">
        <w:rPr>
          <w:rFonts w:eastAsiaTheme="minorHAnsi"/>
          <w:szCs w:val="24"/>
        </w:rPr>
        <w:t>Чернянского района</w:t>
      </w:r>
      <w:r w:rsidRPr="000501E3">
        <w:rPr>
          <w:bCs/>
        </w:rPr>
        <w:t>, в порядке и сроки, предусмотренные главой 5 настоящих Правил.</w:t>
      </w:r>
    </w:p>
    <w:p w:rsidR="00673F27" w:rsidRPr="0026215D" w:rsidRDefault="00673F27" w:rsidP="00673F27">
      <w:pPr>
        <w:pStyle w:val="af"/>
        <w:numPr>
          <w:ilvl w:val="0"/>
          <w:numId w:val="23"/>
        </w:numPr>
        <w:ind w:left="0" w:firstLine="284"/>
        <w:jc w:val="both"/>
        <w:rPr>
          <w:bCs/>
          <w:color w:val="000000" w:themeColor="text1"/>
        </w:rPr>
      </w:pPr>
      <w:r w:rsidRPr="0026215D">
        <w:rPr>
          <w:bCs/>
          <w:color w:val="000000" w:themeColor="text1"/>
        </w:rPr>
        <w:t>После завершения публичных слушаний по проекту внесения изменений в настоящие Правила комиссия с учетом результатов таких публичных слушаний рассматривает вопрос необходимости корректировки проекта внесения изменений в Правила с привлечением необходимых специалистов и, в случае согласия с предложениями, указанными в заключени</w:t>
      </w:r>
      <w:proofErr w:type="gramStart"/>
      <w:r w:rsidRPr="0026215D">
        <w:rPr>
          <w:bCs/>
          <w:color w:val="000000" w:themeColor="text1"/>
        </w:rPr>
        <w:t>и</w:t>
      </w:r>
      <w:proofErr w:type="gramEnd"/>
      <w:r w:rsidRPr="0026215D">
        <w:rPr>
          <w:bCs/>
          <w:color w:val="000000" w:themeColor="text1"/>
        </w:rPr>
        <w:t xml:space="preserve"> публичных слушаний,  обеспечивает внесение изменений в проект внесения изменений в Правила и представляет указанный проект главе администрации Чернянского района.</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Глава администрации </w:t>
      </w:r>
      <w:r w:rsidR="00555609" w:rsidRPr="00555609">
        <w:rPr>
          <w:rFonts w:eastAsiaTheme="minorHAnsi"/>
          <w:szCs w:val="24"/>
        </w:rPr>
        <w:t>Чернянского района</w:t>
      </w:r>
      <w:r w:rsidRPr="000501E3">
        <w:rPr>
          <w:bCs/>
        </w:rPr>
        <w:t xml:space="preserve">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w:t>
      </w:r>
      <w:r w:rsidR="00476BC3">
        <w:rPr>
          <w:bCs/>
        </w:rPr>
        <w:t>М</w:t>
      </w:r>
      <w:r w:rsidRPr="000501E3">
        <w:rPr>
          <w:bCs/>
        </w:rPr>
        <w:t xml:space="preserve">униципальный совет </w:t>
      </w:r>
      <w:r w:rsidR="00476BC3" w:rsidRPr="00555609">
        <w:rPr>
          <w:rFonts w:eastAsiaTheme="minorHAnsi"/>
          <w:szCs w:val="24"/>
        </w:rPr>
        <w:t>Чернянского района</w:t>
      </w:r>
      <w:r w:rsidR="00476BC3" w:rsidRPr="000501E3">
        <w:rPr>
          <w:bCs/>
        </w:rPr>
        <w:t xml:space="preserve"> </w:t>
      </w:r>
      <w:r w:rsidRPr="000501E3">
        <w:rPr>
          <w:bCs/>
        </w:rPr>
        <w:t>или об отклонении проекта и направлении его на доработку с указанием даты его повторного представления.</w:t>
      </w:r>
      <w:proofErr w:type="gramEnd"/>
    </w:p>
    <w:p w:rsidR="00DE6409" w:rsidRPr="000501E3" w:rsidRDefault="00DE6409" w:rsidP="00DE6409">
      <w:pPr>
        <w:pStyle w:val="af"/>
        <w:numPr>
          <w:ilvl w:val="0"/>
          <w:numId w:val="23"/>
        </w:numPr>
        <w:ind w:left="0" w:firstLine="284"/>
        <w:jc w:val="both"/>
        <w:rPr>
          <w:bCs/>
        </w:rPr>
      </w:pPr>
      <w:r w:rsidRPr="000501E3">
        <w:rPr>
          <w:bCs/>
        </w:rPr>
        <w:t xml:space="preserve">При внесении изменений в настоящие Правила на рассмотрение в </w:t>
      </w:r>
      <w:r w:rsidR="00476BC3">
        <w:rPr>
          <w:bCs/>
        </w:rPr>
        <w:t>М</w:t>
      </w:r>
      <w:r w:rsidRPr="000501E3">
        <w:rPr>
          <w:bCs/>
        </w:rPr>
        <w:t xml:space="preserve">униципальный совет </w:t>
      </w:r>
      <w:r w:rsidR="00476BC3" w:rsidRPr="00555609">
        <w:rPr>
          <w:rFonts w:eastAsiaTheme="minorHAnsi"/>
          <w:szCs w:val="24"/>
        </w:rPr>
        <w:t>Чернянского района</w:t>
      </w:r>
      <w:r w:rsidRPr="000501E3">
        <w:rPr>
          <w:bCs/>
        </w:rPr>
        <w:t xml:space="preserve"> представляются:</w:t>
      </w:r>
    </w:p>
    <w:p w:rsidR="00DE6409" w:rsidRPr="000501E3" w:rsidRDefault="00DE6409" w:rsidP="00DE6409">
      <w:pPr>
        <w:ind w:left="567"/>
        <w:jc w:val="both"/>
        <w:rPr>
          <w:bCs/>
        </w:rPr>
      </w:pPr>
      <w:r w:rsidRPr="000501E3">
        <w:rPr>
          <w:bCs/>
        </w:rPr>
        <w:t>1) проект внесения изменений;</w:t>
      </w:r>
    </w:p>
    <w:p w:rsidR="00DE6409" w:rsidRPr="000501E3" w:rsidRDefault="00DE6409" w:rsidP="00DE6409">
      <w:pPr>
        <w:ind w:left="567"/>
        <w:jc w:val="both"/>
        <w:rPr>
          <w:bCs/>
        </w:rPr>
      </w:pPr>
      <w:r w:rsidRPr="000501E3">
        <w:rPr>
          <w:bCs/>
        </w:rPr>
        <w:t>2) заключение комиссии;</w:t>
      </w:r>
    </w:p>
    <w:p w:rsidR="00DE6409" w:rsidRPr="000501E3" w:rsidRDefault="00DE6409" w:rsidP="00DE6409">
      <w:pPr>
        <w:ind w:left="567"/>
        <w:jc w:val="both"/>
        <w:rPr>
          <w:bCs/>
        </w:rPr>
      </w:pPr>
      <w:r w:rsidRPr="000501E3">
        <w:rPr>
          <w:bCs/>
        </w:rPr>
        <w:t>3) протоколы публичных слушаний и заключение о результатах публичных слушаний.</w:t>
      </w:r>
    </w:p>
    <w:p w:rsidR="00DE6409" w:rsidRPr="000501E3" w:rsidRDefault="00DE6409" w:rsidP="00DE6409">
      <w:pPr>
        <w:pStyle w:val="af"/>
        <w:numPr>
          <w:ilvl w:val="0"/>
          <w:numId w:val="23"/>
        </w:numPr>
        <w:ind w:left="0" w:firstLine="284"/>
        <w:jc w:val="both"/>
        <w:rPr>
          <w:bCs/>
        </w:rPr>
      </w:pPr>
      <w:r w:rsidRPr="000501E3">
        <w:rPr>
          <w:bCs/>
        </w:rPr>
        <w:t xml:space="preserve">По результатам рассмотрения проекта внесения изменения в Правила, Муниципальный совет </w:t>
      </w:r>
      <w:r w:rsidR="00476BC3" w:rsidRPr="00555609">
        <w:rPr>
          <w:rFonts w:eastAsiaTheme="minorHAnsi"/>
          <w:szCs w:val="24"/>
        </w:rPr>
        <w:t>Чернянского района</w:t>
      </w:r>
      <w:r w:rsidRPr="000501E3">
        <w:rPr>
          <w:bCs/>
        </w:rPr>
        <w:t xml:space="preserve"> может утвердить проект внесения изменений в Правила, или направить его главе администрации </w:t>
      </w:r>
      <w:r w:rsidR="00555609" w:rsidRPr="00555609">
        <w:rPr>
          <w:rFonts w:eastAsiaTheme="minorHAnsi"/>
          <w:szCs w:val="24"/>
        </w:rPr>
        <w:t>Чернянского района</w:t>
      </w:r>
      <w:r w:rsidRPr="000501E3">
        <w:rPr>
          <w:bCs/>
        </w:rPr>
        <w:t xml:space="preserve"> на доработку с учетом результатов публичных слушаний. </w:t>
      </w:r>
    </w:p>
    <w:p w:rsidR="00DE6409" w:rsidRPr="000501E3" w:rsidRDefault="00DE6409" w:rsidP="00DE6409">
      <w:pPr>
        <w:pStyle w:val="af"/>
        <w:numPr>
          <w:ilvl w:val="0"/>
          <w:numId w:val="23"/>
        </w:numPr>
        <w:ind w:left="0" w:firstLine="284"/>
        <w:jc w:val="both"/>
        <w:rPr>
          <w:bCs/>
        </w:rPr>
      </w:pPr>
      <w:r w:rsidRPr="000501E3">
        <w:rPr>
          <w:bCs/>
        </w:rPr>
        <w:t xml:space="preserve">После утверждения </w:t>
      </w:r>
      <w:r w:rsidR="00476BC3">
        <w:rPr>
          <w:bCs/>
        </w:rPr>
        <w:t>М</w:t>
      </w:r>
      <w:r w:rsidRPr="000501E3">
        <w:rPr>
          <w:bCs/>
        </w:rPr>
        <w:t xml:space="preserve">униципальным советом </w:t>
      </w:r>
      <w:r w:rsidR="00476BC3" w:rsidRPr="00555609">
        <w:rPr>
          <w:rFonts w:eastAsiaTheme="minorHAnsi"/>
          <w:szCs w:val="24"/>
        </w:rPr>
        <w:t>Чернянского района</w:t>
      </w:r>
      <w:r w:rsidRPr="000501E3">
        <w:rPr>
          <w:bCs/>
        </w:rPr>
        <w:t xml:space="preserve">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DE6409" w:rsidRPr="000501E3" w:rsidRDefault="00DE6409" w:rsidP="00DE6409">
      <w:pPr>
        <w:pStyle w:val="af"/>
        <w:numPr>
          <w:ilvl w:val="0"/>
          <w:numId w:val="23"/>
        </w:numPr>
        <w:ind w:left="0" w:firstLine="284"/>
        <w:jc w:val="both"/>
        <w:rPr>
          <w:bCs/>
        </w:rPr>
      </w:pPr>
      <w:r w:rsidRPr="000501E3">
        <w:rPr>
          <w:bCs/>
        </w:rPr>
        <w:t>Физические и юридические лица вправе оспорить решение о внесении изменений в настоящие Правила в судебном порядке.</w:t>
      </w:r>
    </w:p>
    <w:p w:rsidR="00DE6409" w:rsidRPr="000501E3" w:rsidRDefault="00DE6409" w:rsidP="00DE6409">
      <w:pPr>
        <w:pStyle w:val="af"/>
        <w:numPr>
          <w:ilvl w:val="0"/>
          <w:numId w:val="23"/>
        </w:numPr>
        <w:ind w:left="0" w:firstLine="284"/>
        <w:jc w:val="both"/>
        <w:rPr>
          <w:bCs/>
        </w:rPr>
      </w:pPr>
      <w:proofErr w:type="gramStart"/>
      <w:r w:rsidRPr="000501E3">
        <w:rPr>
          <w:bCs/>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Утвержденные изменения в Правила поселения размещаются в информационной системе обеспечения градостроительной деятельности муниципального района.</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Утвержденные изменения в Правила размещается в федеральной информационной системе территориального планирования.</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lastRenderedPageBreak/>
        <w:t xml:space="preserve">Председатель Муниципального совета Чернянского района направляет Правила (изменения в Правила) в двухнедельный срок после их утверждения в государственный орган исполнительной власти Белгородской области, наделенный полномочиями по </w:t>
      </w:r>
      <w:proofErr w:type="gramStart"/>
      <w:r w:rsidRPr="00662397">
        <w:rPr>
          <w:bCs/>
          <w:color w:val="000000" w:themeColor="text1"/>
        </w:rPr>
        <w:t>контролю за</w:t>
      </w:r>
      <w:proofErr w:type="gramEnd"/>
      <w:r w:rsidRPr="00662397">
        <w:rPr>
          <w:bCs/>
          <w:color w:val="000000" w:themeColor="text1"/>
        </w:rPr>
        <w:t xml:space="preserve">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DE6409">
      <w:pPr>
        <w:jc w:val="both"/>
      </w:pPr>
    </w:p>
    <w:p w:rsidR="00916340" w:rsidRPr="000501E3" w:rsidRDefault="00916340" w:rsidP="001B21B4">
      <w:pPr>
        <w:pStyle w:val="20"/>
        <w:pageBreakBefore/>
        <w:tabs>
          <w:tab w:val="clear" w:pos="1619"/>
        </w:tabs>
        <w:ind w:left="851"/>
      </w:pPr>
      <w:bookmarkStart w:id="51" w:name="_Toc453929045"/>
      <w:bookmarkStart w:id="52" w:name="_Toc486492787"/>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51"/>
      <w:bookmarkEnd w:id="52"/>
    </w:p>
    <w:p w:rsidR="00DE6409" w:rsidRPr="000501E3" w:rsidRDefault="00DE6409" w:rsidP="00DE6409">
      <w:pPr>
        <w:pStyle w:val="3"/>
        <w:ind w:left="709" w:firstLine="0"/>
      </w:pPr>
      <w:bookmarkStart w:id="53" w:name="_Toc453929046"/>
      <w:bookmarkStart w:id="54" w:name="_Toc465332604"/>
      <w:bookmarkStart w:id="55" w:name="_Toc486492788"/>
      <w:proofErr w:type="gramStart"/>
      <w:r w:rsidRPr="000501E3">
        <w:t>Контроль за</w:t>
      </w:r>
      <w:proofErr w:type="gramEnd"/>
      <w:r w:rsidRPr="000501E3">
        <w:t xml:space="preserve"> использованием объектов недвижимости</w:t>
      </w:r>
      <w:bookmarkEnd w:id="53"/>
      <w:bookmarkEnd w:id="54"/>
      <w:bookmarkEnd w:id="55"/>
    </w:p>
    <w:p w:rsidR="00DE6409" w:rsidRPr="000501E3" w:rsidRDefault="00DE6409" w:rsidP="00DE6409">
      <w:pPr>
        <w:pStyle w:val="af"/>
        <w:numPr>
          <w:ilvl w:val="0"/>
          <w:numId w:val="24"/>
        </w:numPr>
        <w:ind w:left="0" w:firstLine="284"/>
        <w:jc w:val="both"/>
      </w:pPr>
      <w:proofErr w:type="gramStart"/>
      <w:r w:rsidRPr="000501E3">
        <w:t>Контроль за</w:t>
      </w:r>
      <w:proofErr w:type="gramEnd"/>
      <w:r w:rsidRPr="000501E3">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E6409" w:rsidRPr="000501E3" w:rsidRDefault="00DE6409" w:rsidP="00DE6409">
      <w:pPr>
        <w:pStyle w:val="af"/>
        <w:numPr>
          <w:ilvl w:val="0"/>
          <w:numId w:val="24"/>
        </w:numPr>
        <w:ind w:left="0" w:firstLine="284"/>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proofErr w:type="spellStart"/>
      <w:r w:rsidR="007F3935">
        <w:t>Ездоченск</w:t>
      </w:r>
      <w:r w:rsidR="000221A8">
        <w:t>ого</w:t>
      </w:r>
      <w:proofErr w:type="spellEnd"/>
      <w:r w:rsidRPr="000501E3">
        <w:t xml:space="preserve"> сельского поселения 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E6409" w:rsidRPr="000501E3" w:rsidRDefault="00DE6409" w:rsidP="00DE6409">
      <w:pPr>
        <w:pStyle w:val="af"/>
        <w:numPr>
          <w:ilvl w:val="0"/>
          <w:numId w:val="24"/>
        </w:numPr>
        <w:ind w:left="0" w:firstLine="284"/>
        <w:jc w:val="both"/>
      </w:pPr>
      <w:r w:rsidRPr="000501E3">
        <w:t xml:space="preserve">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E6409" w:rsidRPr="000501E3" w:rsidRDefault="00DE6409" w:rsidP="00DE6409">
      <w:pPr>
        <w:pStyle w:val="3"/>
        <w:ind w:left="709" w:firstLine="0"/>
      </w:pPr>
      <w:bookmarkStart w:id="56" w:name="_Toc453929047"/>
      <w:r w:rsidRPr="000501E3">
        <w:t xml:space="preserve"> </w:t>
      </w:r>
      <w:bookmarkStart w:id="57" w:name="_Toc465332605"/>
      <w:bookmarkStart w:id="58" w:name="_Toc486492789"/>
      <w:r w:rsidRPr="000501E3">
        <w:t>Ответственность за нарушение Правил</w:t>
      </w:r>
      <w:bookmarkEnd w:id="56"/>
      <w:bookmarkEnd w:id="57"/>
      <w:bookmarkEnd w:id="58"/>
    </w:p>
    <w:p w:rsidR="00DE6409" w:rsidRDefault="00DE6409" w:rsidP="00DE6409">
      <w:pPr>
        <w:pStyle w:val="af"/>
        <w:numPr>
          <w:ilvl w:val="0"/>
          <w:numId w:val="25"/>
        </w:numPr>
        <w:ind w:left="0" w:firstLine="284"/>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bookmarkEnd w:id="9"/>
    </w:p>
    <w:sectPr w:rsidR="00DE6409"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21" w:rsidRDefault="00000E21" w:rsidP="00306B88">
      <w:r>
        <w:separator/>
      </w:r>
    </w:p>
    <w:p w:rsidR="00000E21" w:rsidRDefault="00000E21" w:rsidP="00306B88"/>
    <w:p w:rsidR="00000E21" w:rsidRDefault="00000E21" w:rsidP="00306B88"/>
  </w:endnote>
  <w:endnote w:type="continuationSeparator" w:id="0">
    <w:p w:rsidR="00000E21" w:rsidRDefault="00000E21" w:rsidP="00306B88">
      <w:r>
        <w:continuationSeparator/>
      </w:r>
    </w:p>
    <w:p w:rsidR="00000E21" w:rsidRDefault="00000E21" w:rsidP="00306B88"/>
    <w:p w:rsidR="00000E21" w:rsidRDefault="00000E21"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676488" w:rsidRDefault="00676488">
        <w:pPr>
          <w:pStyle w:val="a6"/>
          <w:jc w:val="right"/>
        </w:pPr>
        <w:r>
          <w:fldChar w:fldCharType="begin"/>
        </w:r>
        <w:r>
          <w:instrText>PAGE   \* MERGEFORMAT</w:instrText>
        </w:r>
        <w:r>
          <w:fldChar w:fldCharType="separate"/>
        </w:r>
        <w:r w:rsidR="00B474BD">
          <w:rPr>
            <w:noProof/>
          </w:rPr>
          <w:t>5</w:t>
        </w:r>
        <w:r>
          <w:fldChar w:fldCharType="end"/>
        </w:r>
      </w:p>
    </w:sdtContent>
  </w:sdt>
  <w:p w:rsidR="00676488" w:rsidRDefault="006764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21" w:rsidRDefault="00000E21" w:rsidP="00306B88">
      <w:r>
        <w:separator/>
      </w:r>
    </w:p>
    <w:p w:rsidR="00000E21" w:rsidRDefault="00000E21" w:rsidP="00306B88"/>
    <w:p w:rsidR="00000E21" w:rsidRDefault="00000E21" w:rsidP="00306B88"/>
  </w:footnote>
  <w:footnote w:type="continuationSeparator" w:id="0">
    <w:p w:rsidR="00000E21" w:rsidRDefault="00000E21" w:rsidP="00306B88">
      <w:r>
        <w:continuationSeparator/>
      </w:r>
    </w:p>
    <w:p w:rsidR="00000E21" w:rsidRDefault="00000E21" w:rsidP="00306B88"/>
    <w:p w:rsidR="00000E21" w:rsidRDefault="00000E21"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5E0113F"/>
    <w:multiLevelType w:val="hybridMultilevel"/>
    <w:tmpl w:val="884A0DDA"/>
    <w:lvl w:ilvl="0" w:tplc="B40CCA4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0BB1986"/>
    <w:multiLevelType w:val="hybridMultilevel"/>
    <w:tmpl w:val="C32C0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8C25EE5"/>
    <w:multiLevelType w:val="hybridMultilevel"/>
    <w:tmpl w:val="A3CEB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E4D9D"/>
    <w:multiLevelType w:val="hybridMultilevel"/>
    <w:tmpl w:val="F3FEE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7D67C63"/>
    <w:multiLevelType w:val="hybridMultilevel"/>
    <w:tmpl w:val="730E7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C7D08"/>
    <w:multiLevelType w:val="hybridMultilevel"/>
    <w:tmpl w:val="ED28C52E"/>
    <w:lvl w:ilvl="0" w:tplc="8880F618">
      <w:start w:val="1"/>
      <w:numFmt w:val="decimal"/>
      <w:lvlText w:val="%1."/>
      <w:lvlJc w:val="left"/>
      <w:pPr>
        <w:ind w:left="183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13A33AD"/>
    <w:multiLevelType w:val="hybridMultilevel"/>
    <w:tmpl w:val="6E427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E25A507E">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01D3B"/>
    <w:multiLevelType w:val="hybridMultilevel"/>
    <w:tmpl w:val="39DC1048"/>
    <w:lvl w:ilvl="0" w:tplc="8D0A5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4E2E3B"/>
    <w:multiLevelType w:val="hybridMultilevel"/>
    <w:tmpl w:val="778247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135422F"/>
    <w:multiLevelType w:val="hybridMultilevel"/>
    <w:tmpl w:val="8E8C352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6">
    <w:nsid w:val="753679FB"/>
    <w:multiLevelType w:val="hybridMultilevel"/>
    <w:tmpl w:val="D00E2FEA"/>
    <w:lvl w:ilvl="0" w:tplc="567AE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7236C"/>
    <w:multiLevelType w:val="hybridMultilevel"/>
    <w:tmpl w:val="45763A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9533930"/>
    <w:multiLevelType w:val="multilevel"/>
    <w:tmpl w:val="008425F4"/>
    <w:lvl w:ilvl="0">
      <w:start w:val="1"/>
      <w:numFmt w:val="decimal"/>
      <w:lvlText w:val="%1."/>
      <w:lvlJc w:val="left"/>
      <w:pPr>
        <w:tabs>
          <w:tab w:val="num" w:pos="899"/>
        </w:tabs>
        <w:ind w:left="899" w:hanging="360"/>
      </w:pPr>
      <w:rPr>
        <w:rFonts w:hint="default"/>
        <w:color w:val="auto"/>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abstractNum w:abstractNumId="29">
    <w:nsid w:val="7DC70D23"/>
    <w:multiLevelType w:val="hybridMultilevel"/>
    <w:tmpl w:val="382E9BA0"/>
    <w:lvl w:ilvl="0" w:tplc="46BC3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12"/>
  </w:num>
  <w:num w:numId="4">
    <w:abstractNumId w:val="0"/>
  </w:num>
  <w:num w:numId="5">
    <w:abstractNumId w:val="2"/>
  </w:num>
  <w:num w:numId="6">
    <w:abstractNumId w:val="1"/>
  </w:num>
  <w:num w:numId="7">
    <w:abstractNumId w:val="11"/>
  </w:num>
  <w:num w:numId="8">
    <w:abstractNumId w:val="21"/>
  </w:num>
  <w:num w:numId="9">
    <w:abstractNumId w:val="15"/>
  </w:num>
  <w:num w:numId="10">
    <w:abstractNumId w:val="20"/>
  </w:num>
  <w:num w:numId="11">
    <w:abstractNumId w:val="16"/>
  </w:num>
  <w:num w:numId="12">
    <w:abstractNumId w:val="17"/>
  </w:num>
  <w:num w:numId="13">
    <w:abstractNumId w:val="11"/>
  </w:num>
  <w:num w:numId="14">
    <w:abstractNumId w:val="2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8"/>
  </w:num>
  <w:num w:numId="18">
    <w:abstractNumId w:val="2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18"/>
  </w:num>
  <w:num w:numId="22">
    <w:abstractNumId w:val="14"/>
  </w:num>
  <w:num w:numId="23">
    <w:abstractNumId w:val="26"/>
  </w:num>
  <w:num w:numId="24">
    <w:abstractNumId w:val="29"/>
  </w:num>
  <w:num w:numId="25">
    <w:abstractNumId w:val="23"/>
  </w:num>
  <w:num w:numId="26">
    <w:abstractNumId w:val="24"/>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22"/>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0E21"/>
    <w:rsid w:val="00001608"/>
    <w:rsid w:val="000039CC"/>
    <w:rsid w:val="000043F2"/>
    <w:rsid w:val="0000526B"/>
    <w:rsid w:val="00005F2F"/>
    <w:rsid w:val="00011685"/>
    <w:rsid w:val="00013C19"/>
    <w:rsid w:val="000147B9"/>
    <w:rsid w:val="00014F61"/>
    <w:rsid w:val="00017409"/>
    <w:rsid w:val="0001746D"/>
    <w:rsid w:val="00017B1F"/>
    <w:rsid w:val="000201AE"/>
    <w:rsid w:val="000221A8"/>
    <w:rsid w:val="00022655"/>
    <w:rsid w:val="00024A53"/>
    <w:rsid w:val="0002575B"/>
    <w:rsid w:val="00025CED"/>
    <w:rsid w:val="000268B1"/>
    <w:rsid w:val="00026F5A"/>
    <w:rsid w:val="000270CF"/>
    <w:rsid w:val="0003040F"/>
    <w:rsid w:val="00030486"/>
    <w:rsid w:val="000307C8"/>
    <w:rsid w:val="00034CD2"/>
    <w:rsid w:val="00034D6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245"/>
    <w:rsid w:val="000649C2"/>
    <w:rsid w:val="00065E32"/>
    <w:rsid w:val="00072461"/>
    <w:rsid w:val="0007274C"/>
    <w:rsid w:val="00073EFD"/>
    <w:rsid w:val="000743C7"/>
    <w:rsid w:val="00081231"/>
    <w:rsid w:val="000870DC"/>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3D04"/>
    <w:rsid w:val="000F60CC"/>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6840"/>
    <w:rsid w:val="00147442"/>
    <w:rsid w:val="001476F6"/>
    <w:rsid w:val="00150057"/>
    <w:rsid w:val="00150E82"/>
    <w:rsid w:val="00151D60"/>
    <w:rsid w:val="001531D8"/>
    <w:rsid w:val="00153C38"/>
    <w:rsid w:val="001571BD"/>
    <w:rsid w:val="00160E92"/>
    <w:rsid w:val="00161255"/>
    <w:rsid w:val="00162610"/>
    <w:rsid w:val="00163B5D"/>
    <w:rsid w:val="0016483B"/>
    <w:rsid w:val="001648E0"/>
    <w:rsid w:val="00166440"/>
    <w:rsid w:val="001700D3"/>
    <w:rsid w:val="001713C9"/>
    <w:rsid w:val="001728E6"/>
    <w:rsid w:val="00173C19"/>
    <w:rsid w:val="001758BA"/>
    <w:rsid w:val="001759F6"/>
    <w:rsid w:val="00175A72"/>
    <w:rsid w:val="0017697F"/>
    <w:rsid w:val="00176A52"/>
    <w:rsid w:val="001774FD"/>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E7F01"/>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215D"/>
    <w:rsid w:val="002621D8"/>
    <w:rsid w:val="00264DC3"/>
    <w:rsid w:val="0026519F"/>
    <w:rsid w:val="002652FB"/>
    <w:rsid w:val="00267644"/>
    <w:rsid w:val="00270F4A"/>
    <w:rsid w:val="00273CB5"/>
    <w:rsid w:val="0027604B"/>
    <w:rsid w:val="00277030"/>
    <w:rsid w:val="00277F37"/>
    <w:rsid w:val="00277FA0"/>
    <w:rsid w:val="002819FB"/>
    <w:rsid w:val="002822DA"/>
    <w:rsid w:val="00283FAA"/>
    <w:rsid w:val="002842B1"/>
    <w:rsid w:val="00287E11"/>
    <w:rsid w:val="0029097A"/>
    <w:rsid w:val="00293C9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7CC"/>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63A"/>
    <w:rsid w:val="00322B21"/>
    <w:rsid w:val="00327676"/>
    <w:rsid w:val="003319B6"/>
    <w:rsid w:val="00334432"/>
    <w:rsid w:val="0033593E"/>
    <w:rsid w:val="00336560"/>
    <w:rsid w:val="003367E0"/>
    <w:rsid w:val="0034205D"/>
    <w:rsid w:val="0034248A"/>
    <w:rsid w:val="00342A40"/>
    <w:rsid w:val="00343317"/>
    <w:rsid w:val="00350EF7"/>
    <w:rsid w:val="003513E5"/>
    <w:rsid w:val="00352311"/>
    <w:rsid w:val="003528B3"/>
    <w:rsid w:val="003536D1"/>
    <w:rsid w:val="00354CAF"/>
    <w:rsid w:val="00357046"/>
    <w:rsid w:val="00360193"/>
    <w:rsid w:val="00360F2A"/>
    <w:rsid w:val="00362DEE"/>
    <w:rsid w:val="003631F3"/>
    <w:rsid w:val="00363297"/>
    <w:rsid w:val="00363EF9"/>
    <w:rsid w:val="00366B8B"/>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11"/>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57FF"/>
    <w:rsid w:val="004669B2"/>
    <w:rsid w:val="0046756F"/>
    <w:rsid w:val="004676D5"/>
    <w:rsid w:val="00470E87"/>
    <w:rsid w:val="004714AD"/>
    <w:rsid w:val="004714BB"/>
    <w:rsid w:val="00474556"/>
    <w:rsid w:val="00474DA9"/>
    <w:rsid w:val="00476BC3"/>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04"/>
    <w:rsid w:val="004E3C95"/>
    <w:rsid w:val="004E439D"/>
    <w:rsid w:val="004E4887"/>
    <w:rsid w:val="004E6179"/>
    <w:rsid w:val="004F28D4"/>
    <w:rsid w:val="00500422"/>
    <w:rsid w:val="00513862"/>
    <w:rsid w:val="00514BB7"/>
    <w:rsid w:val="005152B2"/>
    <w:rsid w:val="005160D1"/>
    <w:rsid w:val="00516E48"/>
    <w:rsid w:val="005211E0"/>
    <w:rsid w:val="00522306"/>
    <w:rsid w:val="005248EC"/>
    <w:rsid w:val="0052511B"/>
    <w:rsid w:val="00530FA5"/>
    <w:rsid w:val="00531F5B"/>
    <w:rsid w:val="00537044"/>
    <w:rsid w:val="005402A5"/>
    <w:rsid w:val="005438A9"/>
    <w:rsid w:val="00546433"/>
    <w:rsid w:val="0055303A"/>
    <w:rsid w:val="00553415"/>
    <w:rsid w:val="00554D67"/>
    <w:rsid w:val="00555609"/>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9734B"/>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7CC"/>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007F"/>
    <w:rsid w:val="006233FB"/>
    <w:rsid w:val="00624018"/>
    <w:rsid w:val="00627467"/>
    <w:rsid w:val="00627DAA"/>
    <w:rsid w:val="00643618"/>
    <w:rsid w:val="006438F6"/>
    <w:rsid w:val="006441E6"/>
    <w:rsid w:val="00644BBE"/>
    <w:rsid w:val="0065030F"/>
    <w:rsid w:val="006574CF"/>
    <w:rsid w:val="0065753C"/>
    <w:rsid w:val="0066009D"/>
    <w:rsid w:val="00662397"/>
    <w:rsid w:val="00666804"/>
    <w:rsid w:val="0067000A"/>
    <w:rsid w:val="00670DBC"/>
    <w:rsid w:val="00671FF4"/>
    <w:rsid w:val="00673F27"/>
    <w:rsid w:val="0067440E"/>
    <w:rsid w:val="0067572F"/>
    <w:rsid w:val="00675F66"/>
    <w:rsid w:val="00676488"/>
    <w:rsid w:val="00676962"/>
    <w:rsid w:val="00677725"/>
    <w:rsid w:val="00677FE3"/>
    <w:rsid w:val="006813E8"/>
    <w:rsid w:val="00683AB2"/>
    <w:rsid w:val="00684DD1"/>
    <w:rsid w:val="00685CCD"/>
    <w:rsid w:val="00686AAB"/>
    <w:rsid w:val="00690F91"/>
    <w:rsid w:val="006950C1"/>
    <w:rsid w:val="00697DCE"/>
    <w:rsid w:val="006A15B1"/>
    <w:rsid w:val="006A2521"/>
    <w:rsid w:val="006A3A11"/>
    <w:rsid w:val="006A3EA6"/>
    <w:rsid w:val="006A69ED"/>
    <w:rsid w:val="006A6A86"/>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4889"/>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5"/>
    <w:rsid w:val="007F393C"/>
    <w:rsid w:val="007F7860"/>
    <w:rsid w:val="008038B6"/>
    <w:rsid w:val="00810886"/>
    <w:rsid w:val="00813F01"/>
    <w:rsid w:val="00814FA2"/>
    <w:rsid w:val="008220C6"/>
    <w:rsid w:val="00823FB5"/>
    <w:rsid w:val="00824336"/>
    <w:rsid w:val="00825723"/>
    <w:rsid w:val="00826355"/>
    <w:rsid w:val="00826DEF"/>
    <w:rsid w:val="0082722C"/>
    <w:rsid w:val="00830C3B"/>
    <w:rsid w:val="008337DA"/>
    <w:rsid w:val="00835393"/>
    <w:rsid w:val="00835E2D"/>
    <w:rsid w:val="00840C36"/>
    <w:rsid w:val="008410BC"/>
    <w:rsid w:val="008439D9"/>
    <w:rsid w:val="00851E42"/>
    <w:rsid w:val="00853802"/>
    <w:rsid w:val="00857C4C"/>
    <w:rsid w:val="00861C2D"/>
    <w:rsid w:val="00862B74"/>
    <w:rsid w:val="008649B5"/>
    <w:rsid w:val="00866C7A"/>
    <w:rsid w:val="00867725"/>
    <w:rsid w:val="00867A5A"/>
    <w:rsid w:val="008717BA"/>
    <w:rsid w:val="00871CA2"/>
    <w:rsid w:val="00873B89"/>
    <w:rsid w:val="00874CC4"/>
    <w:rsid w:val="00877309"/>
    <w:rsid w:val="0087732C"/>
    <w:rsid w:val="00877CB9"/>
    <w:rsid w:val="008803F6"/>
    <w:rsid w:val="00881AFA"/>
    <w:rsid w:val="008823B0"/>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3C0"/>
    <w:rsid w:val="008B7A2A"/>
    <w:rsid w:val="008C1E96"/>
    <w:rsid w:val="008C5DBC"/>
    <w:rsid w:val="008C7AE1"/>
    <w:rsid w:val="008D0EFD"/>
    <w:rsid w:val="008D1F09"/>
    <w:rsid w:val="008D29B1"/>
    <w:rsid w:val="008D29CF"/>
    <w:rsid w:val="008D6994"/>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240"/>
    <w:rsid w:val="00916340"/>
    <w:rsid w:val="00916BD3"/>
    <w:rsid w:val="009175FB"/>
    <w:rsid w:val="0091786C"/>
    <w:rsid w:val="00920522"/>
    <w:rsid w:val="00923680"/>
    <w:rsid w:val="0092631E"/>
    <w:rsid w:val="00926FD7"/>
    <w:rsid w:val="00927B9C"/>
    <w:rsid w:val="0093034C"/>
    <w:rsid w:val="00931363"/>
    <w:rsid w:val="00933673"/>
    <w:rsid w:val="00933918"/>
    <w:rsid w:val="00933FBB"/>
    <w:rsid w:val="009376F8"/>
    <w:rsid w:val="00940407"/>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582"/>
    <w:rsid w:val="00980875"/>
    <w:rsid w:val="009822CA"/>
    <w:rsid w:val="0098414D"/>
    <w:rsid w:val="00984C93"/>
    <w:rsid w:val="00986B8B"/>
    <w:rsid w:val="00987B15"/>
    <w:rsid w:val="009904B6"/>
    <w:rsid w:val="009910B6"/>
    <w:rsid w:val="00993152"/>
    <w:rsid w:val="0099599E"/>
    <w:rsid w:val="0099604A"/>
    <w:rsid w:val="009A1734"/>
    <w:rsid w:val="009A1910"/>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131D"/>
    <w:rsid w:val="009E30AB"/>
    <w:rsid w:val="009E5168"/>
    <w:rsid w:val="009E57B7"/>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1F88"/>
    <w:rsid w:val="00AA2EE2"/>
    <w:rsid w:val="00AB02E4"/>
    <w:rsid w:val="00AB030C"/>
    <w:rsid w:val="00AB5070"/>
    <w:rsid w:val="00AC18C6"/>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3EBE"/>
    <w:rsid w:val="00B14217"/>
    <w:rsid w:val="00B152BE"/>
    <w:rsid w:val="00B15583"/>
    <w:rsid w:val="00B23CC1"/>
    <w:rsid w:val="00B30F20"/>
    <w:rsid w:val="00B3357A"/>
    <w:rsid w:val="00B33A1C"/>
    <w:rsid w:val="00B36FC9"/>
    <w:rsid w:val="00B40E85"/>
    <w:rsid w:val="00B419D9"/>
    <w:rsid w:val="00B43353"/>
    <w:rsid w:val="00B4497C"/>
    <w:rsid w:val="00B474BD"/>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776B5"/>
    <w:rsid w:val="00B80F13"/>
    <w:rsid w:val="00B812B6"/>
    <w:rsid w:val="00B82737"/>
    <w:rsid w:val="00B83319"/>
    <w:rsid w:val="00B8436B"/>
    <w:rsid w:val="00BA1894"/>
    <w:rsid w:val="00BA2C57"/>
    <w:rsid w:val="00BA384A"/>
    <w:rsid w:val="00BA4753"/>
    <w:rsid w:val="00BA5F26"/>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2192"/>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47A84"/>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D5D"/>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62E8"/>
    <w:rsid w:val="00D5714D"/>
    <w:rsid w:val="00D632F2"/>
    <w:rsid w:val="00D63408"/>
    <w:rsid w:val="00D63C30"/>
    <w:rsid w:val="00D64AD0"/>
    <w:rsid w:val="00D64EC9"/>
    <w:rsid w:val="00D656EA"/>
    <w:rsid w:val="00D72147"/>
    <w:rsid w:val="00D74D84"/>
    <w:rsid w:val="00D74E36"/>
    <w:rsid w:val="00D771F3"/>
    <w:rsid w:val="00D77C16"/>
    <w:rsid w:val="00D8009C"/>
    <w:rsid w:val="00D801EB"/>
    <w:rsid w:val="00D80E6A"/>
    <w:rsid w:val="00D84969"/>
    <w:rsid w:val="00D851AA"/>
    <w:rsid w:val="00D85572"/>
    <w:rsid w:val="00D8728E"/>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5A1"/>
    <w:rsid w:val="00DC691B"/>
    <w:rsid w:val="00DC73BA"/>
    <w:rsid w:val="00DC7C95"/>
    <w:rsid w:val="00DD16BF"/>
    <w:rsid w:val="00DD3429"/>
    <w:rsid w:val="00DD3608"/>
    <w:rsid w:val="00DD4349"/>
    <w:rsid w:val="00DD4916"/>
    <w:rsid w:val="00DD4C19"/>
    <w:rsid w:val="00DD735D"/>
    <w:rsid w:val="00DD77DE"/>
    <w:rsid w:val="00DE06E7"/>
    <w:rsid w:val="00DE1FF4"/>
    <w:rsid w:val="00DE3992"/>
    <w:rsid w:val="00DE4105"/>
    <w:rsid w:val="00DE6409"/>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4946"/>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56CA7"/>
    <w:rsid w:val="00E60A38"/>
    <w:rsid w:val="00E60B8F"/>
    <w:rsid w:val="00E63AB8"/>
    <w:rsid w:val="00E63BF7"/>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957"/>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2DC"/>
    <w:rsid w:val="00EB3DA2"/>
    <w:rsid w:val="00EB41F1"/>
    <w:rsid w:val="00EB461D"/>
    <w:rsid w:val="00EB4BA4"/>
    <w:rsid w:val="00EC07E9"/>
    <w:rsid w:val="00EC0CC4"/>
    <w:rsid w:val="00EC0DEC"/>
    <w:rsid w:val="00EC300C"/>
    <w:rsid w:val="00EC39B0"/>
    <w:rsid w:val="00EC489F"/>
    <w:rsid w:val="00EC64B4"/>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52D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6BF8"/>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57F4"/>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9FDB-4613-48F3-A81C-15BFFB27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34</Pages>
  <Words>14452</Words>
  <Characters>82378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Николай Тимонов</cp:lastModifiedBy>
  <cp:revision>50</cp:revision>
  <cp:lastPrinted>2017-04-25T14:02:00Z</cp:lastPrinted>
  <dcterms:created xsi:type="dcterms:W3CDTF">2016-10-26T07:48:00Z</dcterms:created>
  <dcterms:modified xsi:type="dcterms:W3CDTF">2017-06-29T06:48:00Z</dcterms:modified>
</cp:coreProperties>
</file>