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64" w:rsidRPr="00D62350" w:rsidRDefault="00424764" w:rsidP="00D62350">
      <w:pPr>
        <w:pStyle w:val="a3"/>
        <w:jc w:val="left"/>
        <w:rPr>
          <w:sz w:val="24"/>
        </w:rPr>
      </w:pPr>
      <w:r w:rsidRPr="00D62350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in;margin-top:-45.45pt;width:44.45pt;height:49.65pt;z-index:25166540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9" DrawAspect="Content" ObjectID="_1594448323" r:id="rId7"/>
        </w:pict>
      </w:r>
    </w:p>
    <w:p w:rsidR="00E47A57" w:rsidRPr="00D62350" w:rsidRDefault="00E47A57" w:rsidP="00D62350">
      <w:pPr>
        <w:pStyle w:val="a3"/>
        <w:rPr>
          <w:sz w:val="24"/>
        </w:rPr>
      </w:pPr>
      <w:r w:rsidRPr="00D62350">
        <w:rPr>
          <w:sz w:val="24"/>
        </w:rPr>
        <w:t>Земское собрание</w:t>
      </w:r>
      <w:r w:rsidR="00251F61" w:rsidRPr="00D62350">
        <w:rPr>
          <w:sz w:val="24"/>
        </w:rPr>
        <w:t xml:space="preserve"> </w:t>
      </w:r>
      <w:r w:rsidRPr="00D62350">
        <w:rPr>
          <w:color w:val="000000"/>
          <w:sz w:val="24"/>
        </w:rPr>
        <w:t>Ездоченского</w:t>
      </w:r>
      <w:r w:rsidRPr="00D62350">
        <w:rPr>
          <w:sz w:val="24"/>
        </w:rPr>
        <w:t xml:space="preserve"> сельского поселения</w:t>
      </w:r>
    </w:p>
    <w:p w:rsidR="00E47A57" w:rsidRPr="00D62350" w:rsidRDefault="00E47A57" w:rsidP="00D62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350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«Чернянский район»</w:t>
      </w:r>
    </w:p>
    <w:p w:rsidR="00E47A57" w:rsidRPr="00D62350" w:rsidRDefault="00E47A57" w:rsidP="00D62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350">
        <w:rPr>
          <w:rFonts w:ascii="Times New Roman" w:hAnsi="Times New Roman" w:cs="Times New Roman"/>
          <w:b/>
          <w:bCs/>
          <w:sz w:val="24"/>
          <w:szCs w:val="24"/>
        </w:rPr>
        <w:t>Белгородской области</w:t>
      </w:r>
    </w:p>
    <w:p w:rsidR="00D62350" w:rsidRDefault="00D62350" w:rsidP="00D62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57" w:rsidRPr="00D62350" w:rsidRDefault="00E47A57" w:rsidP="00D62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35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84884" w:rsidRPr="00D62350" w:rsidRDefault="00424764" w:rsidP="00D6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>20</w:t>
      </w:r>
      <w:r w:rsidR="00251F61" w:rsidRPr="00D62350">
        <w:rPr>
          <w:rFonts w:ascii="Times New Roman" w:hAnsi="Times New Roman" w:cs="Times New Roman"/>
          <w:sz w:val="24"/>
          <w:szCs w:val="24"/>
        </w:rPr>
        <w:t xml:space="preserve"> </w:t>
      </w:r>
      <w:r w:rsidR="000975DB" w:rsidRPr="00D62350">
        <w:rPr>
          <w:rFonts w:ascii="Times New Roman" w:hAnsi="Times New Roman" w:cs="Times New Roman"/>
          <w:sz w:val="24"/>
          <w:szCs w:val="24"/>
        </w:rPr>
        <w:t>июля</w:t>
      </w:r>
      <w:r w:rsidRPr="00D62350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D62350">
        <w:rPr>
          <w:rFonts w:ascii="Times New Roman" w:hAnsi="Times New Roman" w:cs="Times New Roman"/>
          <w:sz w:val="24"/>
          <w:szCs w:val="24"/>
        </w:rPr>
        <w:tab/>
      </w:r>
      <w:r w:rsidRPr="00D62350">
        <w:rPr>
          <w:rFonts w:ascii="Times New Roman" w:hAnsi="Times New Roman" w:cs="Times New Roman"/>
          <w:sz w:val="24"/>
          <w:szCs w:val="24"/>
        </w:rPr>
        <w:tab/>
      </w:r>
      <w:r w:rsidRPr="00D6235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47A57" w:rsidRPr="00D62350">
        <w:rPr>
          <w:rFonts w:ascii="Times New Roman" w:hAnsi="Times New Roman" w:cs="Times New Roman"/>
          <w:sz w:val="24"/>
          <w:szCs w:val="24"/>
        </w:rPr>
        <w:tab/>
      </w:r>
      <w:r w:rsidR="00E47A57" w:rsidRPr="00D62350">
        <w:rPr>
          <w:rFonts w:ascii="Times New Roman" w:hAnsi="Times New Roman" w:cs="Times New Roman"/>
          <w:sz w:val="24"/>
          <w:szCs w:val="24"/>
        </w:rPr>
        <w:tab/>
      </w:r>
      <w:r w:rsidR="00E47A57" w:rsidRPr="00D62350">
        <w:rPr>
          <w:rFonts w:ascii="Times New Roman" w:hAnsi="Times New Roman" w:cs="Times New Roman"/>
          <w:sz w:val="24"/>
          <w:szCs w:val="24"/>
        </w:rPr>
        <w:tab/>
      </w:r>
      <w:r w:rsidRPr="00D623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623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2350">
        <w:rPr>
          <w:rFonts w:ascii="Times New Roman" w:hAnsi="Times New Roman" w:cs="Times New Roman"/>
          <w:sz w:val="24"/>
          <w:szCs w:val="24"/>
        </w:rPr>
        <w:t xml:space="preserve">  </w:t>
      </w:r>
      <w:r w:rsidR="00E47A57" w:rsidRPr="00D62350">
        <w:rPr>
          <w:rFonts w:ascii="Times New Roman" w:hAnsi="Times New Roman" w:cs="Times New Roman"/>
          <w:sz w:val="24"/>
          <w:szCs w:val="24"/>
        </w:rPr>
        <w:t>№</w:t>
      </w:r>
      <w:r w:rsidRPr="00D62350">
        <w:rPr>
          <w:rFonts w:ascii="Times New Roman" w:hAnsi="Times New Roman" w:cs="Times New Roman"/>
          <w:sz w:val="24"/>
          <w:szCs w:val="24"/>
        </w:rPr>
        <w:t>100</w:t>
      </w:r>
    </w:p>
    <w:p w:rsidR="00D62350" w:rsidRDefault="00D62350" w:rsidP="00D62350">
      <w:pPr>
        <w:tabs>
          <w:tab w:val="left" w:pos="4678"/>
        </w:tabs>
        <w:spacing w:after="0" w:line="240" w:lineRule="auto"/>
        <w:ind w:right="4677"/>
        <w:rPr>
          <w:rFonts w:ascii="Times New Roman" w:hAnsi="Times New Roman" w:cs="Times New Roman"/>
          <w:b/>
          <w:sz w:val="24"/>
          <w:szCs w:val="24"/>
        </w:rPr>
      </w:pPr>
    </w:p>
    <w:p w:rsidR="00D62350" w:rsidRDefault="00D62350" w:rsidP="00D62350">
      <w:pPr>
        <w:tabs>
          <w:tab w:val="left" w:pos="4678"/>
        </w:tabs>
        <w:spacing w:after="0" w:line="240" w:lineRule="auto"/>
        <w:ind w:right="4677"/>
        <w:rPr>
          <w:rFonts w:ascii="Times New Roman" w:hAnsi="Times New Roman" w:cs="Times New Roman"/>
          <w:b/>
          <w:sz w:val="24"/>
          <w:szCs w:val="24"/>
        </w:rPr>
      </w:pPr>
    </w:p>
    <w:p w:rsidR="00D62350" w:rsidRDefault="00084884" w:rsidP="00D62350">
      <w:pPr>
        <w:tabs>
          <w:tab w:val="left" w:pos="3969"/>
        </w:tabs>
        <w:spacing w:after="0" w:line="240" w:lineRule="auto"/>
        <w:ind w:right="4819"/>
        <w:rPr>
          <w:rFonts w:ascii="Times New Roman" w:hAnsi="Times New Roman" w:cs="Times New Roman"/>
          <w:b/>
          <w:sz w:val="24"/>
          <w:szCs w:val="24"/>
        </w:rPr>
      </w:pPr>
      <w:r w:rsidRPr="00D6235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земского собрания Езд</w:t>
      </w:r>
      <w:r w:rsidR="00424764" w:rsidRPr="00D62350">
        <w:rPr>
          <w:rFonts w:ascii="Times New Roman" w:hAnsi="Times New Roman" w:cs="Times New Roman"/>
          <w:b/>
          <w:sz w:val="24"/>
          <w:szCs w:val="24"/>
        </w:rPr>
        <w:t xml:space="preserve">оченского   сельского поселения </w:t>
      </w:r>
      <w:r w:rsidRPr="00D62350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«Чернянский район» Белгородской области от </w:t>
      </w:r>
    </w:p>
    <w:p w:rsidR="00E47A57" w:rsidRPr="00D62350" w:rsidRDefault="00084884" w:rsidP="00D62350">
      <w:pPr>
        <w:tabs>
          <w:tab w:val="left" w:pos="3969"/>
        </w:tabs>
        <w:spacing w:after="0" w:line="240" w:lineRule="auto"/>
        <w:ind w:right="4819"/>
        <w:rPr>
          <w:rFonts w:ascii="Times New Roman" w:hAnsi="Times New Roman" w:cs="Times New Roman"/>
          <w:b/>
          <w:sz w:val="24"/>
          <w:szCs w:val="24"/>
        </w:rPr>
      </w:pPr>
      <w:r w:rsidRPr="00D62350">
        <w:rPr>
          <w:rFonts w:ascii="Times New Roman" w:hAnsi="Times New Roman" w:cs="Times New Roman"/>
          <w:b/>
          <w:sz w:val="24"/>
          <w:szCs w:val="24"/>
        </w:rPr>
        <w:t>05 ноября 2014г. №16/3</w:t>
      </w:r>
      <w:r w:rsidR="00D6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A57" w:rsidRPr="00D62350">
        <w:rPr>
          <w:rFonts w:ascii="Times New Roman" w:hAnsi="Times New Roman" w:cs="Times New Roman"/>
          <w:b/>
          <w:sz w:val="24"/>
          <w:szCs w:val="24"/>
        </w:rPr>
        <w:t>«Об установлении земельного налога на территории Ездоченского  сельского поселения»</w:t>
      </w:r>
    </w:p>
    <w:p w:rsidR="00084884" w:rsidRPr="00D62350" w:rsidRDefault="00084884" w:rsidP="00D6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350" w:rsidRDefault="00D62350" w:rsidP="00D6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A57" w:rsidRPr="00D62350" w:rsidRDefault="00E47A57" w:rsidP="00D6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>Руководствуясь статьями 47, 61.5, 64 Бюджетного кодекса Российской Федерации, статьями 15, 17, 56 и 287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Ездоченского сел</w:t>
      </w:r>
      <w:r w:rsidR="00424764" w:rsidRPr="00D62350">
        <w:rPr>
          <w:rFonts w:ascii="Times New Roman" w:hAnsi="Times New Roman" w:cs="Times New Roman"/>
          <w:sz w:val="24"/>
          <w:szCs w:val="24"/>
        </w:rPr>
        <w:t xml:space="preserve">ьского поселения и </w:t>
      </w:r>
      <w:r w:rsidRPr="00D62350">
        <w:rPr>
          <w:rFonts w:ascii="Times New Roman" w:hAnsi="Times New Roman" w:cs="Times New Roman"/>
          <w:sz w:val="24"/>
          <w:szCs w:val="24"/>
        </w:rPr>
        <w:t xml:space="preserve">в целях обеспечения сохранности, воспроизводства и защиты лесных насаждений, расположенных  на землях, не входящих  в государственный лесной фонд, а так же, поддержания их в надлежащем состоянии, недопущения  незаконных порубок, хищений, истребления  и прочих нарушений земское собрание Ездоченского  сельского поселения муниципального района «Чернянский район» Белгородской области </w:t>
      </w:r>
      <w:r w:rsidRPr="00D6235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E47A57" w:rsidRPr="00D62350" w:rsidRDefault="00E47A57" w:rsidP="00D6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ab/>
        <w:t>1.Внести в решение Земского собрания от 05 ноября 2014 года №16/3 (в редакции решений 10.11.2017  г.) следующие изменения:</w:t>
      </w:r>
    </w:p>
    <w:p w:rsidR="00E47A57" w:rsidRPr="00D62350" w:rsidRDefault="00E47A57" w:rsidP="00D6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>- пункт 8 дополнить абзацем следующего содержания:</w:t>
      </w:r>
    </w:p>
    <w:p w:rsidR="00E47A57" w:rsidRPr="00D62350" w:rsidRDefault="00E47A57" w:rsidP="00D6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>«Освободить от уплаты земельного налога областные и муниципальные автономные, казенные и бюджетные  учреждения, осуществляющие охрану, содержание и использование особо охраняемых  природных территорий регионального и/или муниципального значения, а также лесов, не входящих в состав государственного лесного фонда, в отношении  земельных участков,  предоставленных   им на праве постоянного (бессрочного) пользования, расположенных в границах особо охраняемых  природных территорий регионального значения  и (или) занятых лесами, не входящими в состав государственного лесного фонда»</w:t>
      </w:r>
    </w:p>
    <w:p w:rsidR="00E47A57" w:rsidRPr="00D62350" w:rsidRDefault="00E47A57" w:rsidP="00D6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>2. Настоящее решение вступает в силу по истечении одного месяца со дня его официального опубликования, и его  действие распространяется  на правоотношения,  возникшее  с 1 января 2016 года.</w:t>
      </w:r>
    </w:p>
    <w:p w:rsidR="00E47A57" w:rsidRPr="00D62350" w:rsidRDefault="00E47A57" w:rsidP="00D6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>3.Настоящее решение опубликовать в районной газете «Приосколье».</w:t>
      </w:r>
    </w:p>
    <w:p w:rsidR="00424764" w:rsidRPr="00D62350" w:rsidRDefault="00084884" w:rsidP="00D6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50">
        <w:rPr>
          <w:rFonts w:ascii="Times New Roman" w:hAnsi="Times New Roman" w:cs="Times New Roman"/>
          <w:sz w:val="24"/>
          <w:szCs w:val="24"/>
        </w:rPr>
        <w:t xml:space="preserve">4.Контроль за исполнение настоящего </w:t>
      </w:r>
      <w:r w:rsidR="00E45DF9" w:rsidRPr="00D62350">
        <w:rPr>
          <w:rFonts w:ascii="Times New Roman" w:hAnsi="Times New Roman" w:cs="Times New Roman"/>
          <w:sz w:val="24"/>
          <w:szCs w:val="24"/>
        </w:rPr>
        <w:t>решения</w:t>
      </w:r>
      <w:r w:rsidRPr="00D62350">
        <w:rPr>
          <w:rFonts w:ascii="Times New Roman" w:hAnsi="Times New Roman" w:cs="Times New Roman"/>
          <w:sz w:val="24"/>
          <w:szCs w:val="24"/>
        </w:rPr>
        <w:t xml:space="preserve"> возложить на главу администрации Ездоченского сельского поселения муниципального района «Чернянски</w:t>
      </w:r>
      <w:r w:rsidR="00424764" w:rsidRPr="00D62350">
        <w:rPr>
          <w:rFonts w:ascii="Times New Roman" w:hAnsi="Times New Roman" w:cs="Times New Roman"/>
          <w:sz w:val="24"/>
          <w:szCs w:val="24"/>
        </w:rPr>
        <w:t>й район»  Белгородской области  - Мишурову  О.С.</w:t>
      </w:r>
    </w:p>
    <w:p w:rsidR="00D62350" w:rsidRDefault="00D62350" w:rsidP="00D62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350" w:rsidRDefault="00D62350" w:rsidP="00D62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57" w:rsidRPr="00D62350" w:rsidRDefault="00E47A57" w:rsidP="00D62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50">
        <w:rPr>
          <w:rFonts w:ascii="Times New Roman" w:hAnsi="Times New Roman" w:cs="Times New Roman"/>
          <w:b/>
          <w:sz w:val="24"/>
          <w:szCs w:val="24"/>
        </w:rPr>
        <w:t>Глава Ездоченского</w:t>
      </w:r>
    </w:p>
    <w:p w:rsidR="00E45DF9" w:rsidRPr="00D62350" w:rsidRDefault="00E47A57" w:rsidP="00D62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5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</w:t>
      </w:r>
      <w:r w:rsidR="00424764" w:rsidRPr="00D6235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235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24764" w:rsidRPr="00D623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2350">
        <w:rPr>
          <w:rFonts w:ascii="Times New Roman" w:hAnsi="Times New Roman" w:cs="Times New Roman"/>
          <w:b/>
          <w:sz w:val="24"/>
          <w:szCs w:val="24"/>
        </w:rPr>
        <w:t>И.В.</w:t>
      </w:r>
      <w:r w:rsidR="00251F61" w:rsidRPr="00D62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350">
        <w:rPr>
          <w:rFonts w:ascii="Times New Roman" w:hAnsi="Times New Roman" w:cs="Times New Roman"/>
          <w:b/>
          <w:sz w:val="24"/>
          <w:szCs w:val="24"/>
        </w:rPr>
        <w:t>Ливенцова</w:t>
      </w:r>
    </w:p>
    <w:sectPr w:rsidR="00E45DF9" w:rsidRPr="00D62350" w:rsidSect="0096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7A" w:rsidRDefault="0033797A" w:rsidP="00E47A57">
      <w:pPr>
        <w:spacing w:after="0" w:line="240" w:lineRule="auto"/>
      </w:pPr>
      <w:r>
        <w:separator/>
      </w:r>
    </w:p>
  </w:endnote>
  <w:endnote w:type="continuationSeparator" w:id="1">
    <w:p w:rsidR="0033797A" w:rsidRDefault="0033797A" w:rsidP="00E4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7A" w:rsidRDefault="0033797A" w:rsidP="00E47A57">
      <w:pPr>
        <w:spacing w:after="0" w:line="240" w:lineRule="auto"/>
      </w:pPr>
      <w:r>
        <w:separator/>
      </w:r>
    </w:p>
  </w:footnote>
  <w:footnote w:type="continuationSeparator" w:id="1">
    <w:p w:rsidR="0033797A" w:rsidRDefault="0033797A" w:rsidP="00E4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DC7"/>
    <w:rsid w:val="000412F8"/>
    <w:rsid w:val="00080019"/>
    <w:rsid w:val="00084884"/>
    <w:rsid w:val="000975DB"/>
    <w:rsid w:val="00135F42"/>
    <w:rsid w:val="00161637"/>
    <w:rsid w:val="00161A86"/>
    <w:rsid w:val="00251F61"/>
    <w:rsid w:val="002B32BE"/>
    <w:rsid w:val="002D40D8"/>
    <w:rsid w:val="002D529D"/>
    <w:rsid w:val="00315C76"/>
    <w:rsid w:val="0033797A"/>
    <w:rsid w:val="003D2CB7"/>
    <w:rsid w:val="003F7DC7"/>
    <w:rsid w:val="00424764"/>
    <w:rsid w:val="00482296"/>
    <w:rsid w:val="004E7ED2"/>
    <w:rsid w:val="00506C49"/>
    <w:rsid w:val="0052209A"/>
    <w:rsid w:val="006A4B4B"/>
    <w:rsid w:val="00711815"/>
    <w:rsid w:val="007F5439"/>
    <w:rsid w:val="008E5C8B"/>
    <w:rsid w:val="008F1D0D"/>
    <w:rsid w:val="0091075C"/>
    <w:rsid w:val="00960D00"/>
    <w:rsid w:val="0097296A"/>
    <w:rsid w:val="00D25FA5"/>
    <w:rsid w:val="00D36988"/>
    <w:rsid w:val="00D62350"/>
    <w:rsid w:val="00D6770E"/>
    <w:rsid w:val="00D74F5A"/>
    <w:rsid w:val="00D94519"/>
    <w:rsid w:val="00E45DF9"/>
    <w:rsid w:val="00E47A57"/>
    <w:rsid w:val="00EB2BCF"/>
    <w:rsid w:val="00EC7550"/>
    <w:rsid w:val="00FB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15C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A57"/>
  </w:style>
  <w:style w:type="paragraph" w:styleId="a7">
    <w:name w:val="footer"/>
    <w:basedOn w:val="a"/>
    <w:link w:val="a8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15C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A57"/>
  </w:style>
  <w:style w:type="paragraph" w:styleId="a7">
    <w:name w:val="footer"/>
    <w:basedOn w:val="a"/>
    <w:link w:val="a8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UPRZEMIMOT</dc:creator>
  <cp:lastModifiedBy>User</cp:lastModifiedBy>
  <cp:revision>9</cp:revision>
  <cp:lastPrinted>2018-07-30T05:30:00Z</cp:lastPrinted>
  <dcterms:created xsi:type="dcterms:W3CDTF">2018-05-14T13:51:00Z</dcterms:created>
  <dcterms:modified xsi:type="dcterms:W3CDTF">2018-07-30T05:32:00Z</dcterms:modified>
</cp:coreProperties>
</file>